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E589B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AB6" w:rsidRDefault="00085AB6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085AB6" w:rsidRDefault="00085AB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085AB6" w:rsidRDefault="00085AB6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085AB6" w:rsidRDefault="00085AB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147F6" w:rsidRDefault="001147F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06 июня 2013  </w:t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1446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B236F" w:rsidRDefault="00CB236F" w:rsidP="00CB236F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утверждении долгосрочной</w:t>
      </w:r>
    </w:p>
    <w:p w:rsidR="00CB236F" w:rsidRDefault="00CB236F" w:rsidP="00CB236F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целевой программы города Югорска</w:t>
      </w:r>
    </w:p>
    <w:p w:rsidR="00CB236F" w:rsidRDefault="00CB236F" w:rsidP="00CB236F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«Капитальный ремонт многоквартирных </w:t>
      </w:r>
    </w:p>
    <w:p w:rsidR="00CB236F" w:rsidRPr="00836C62" w:rsidRDefault="00CB236F" w:rsidP="00CB236F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домов в городе Югорске на 2013 – 2015 годы»</w:t>
      </w:r>
    </w:p>
    <w:p w:rsidR="00CB236F" w:rsidRPr="008A3E62" w:rsidRDefault="00CB236F" w:rsidP="00CB236F">
      <w:pPr>
        <w:jc w:val="both"/>
        <w:rPr>
          <w:sz w:val="24"/>
        </w:rPr>
      </w:pPr>
    </w:p>
    <w:p w:rsidR="00CB236F" w:rsidRDefault="00CB236F" w:rsidP="00CB236F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</w:p>
    <w:p w:rsidR="00CB236F" w:rsidRDefault="00CB236F" w:rsidP="00CB236F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</w:p>
    <w:p w:rsidR="00CB236F" w:rsidRDefault="00CB236F" w:rsidP="00CB236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21.07.2007 №185 «О Фонде содействия реформированию жилищно – коммунального хозяйства, постановлением Правительства Ханты-Мансийского автономного округа – Югры от 29.10.2010 № 271-п «О целевой программе Ханты-Мансийского автономного округа - Югры «Наш дом» на 2011-2015 годы»:</w:t>
      </w:r>
    </w:p>
    <w:p w:rsidR="00CB236F" w:rsidRDefault="00CB236F" w:rsidP="00CB236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Утвердить долгосрочную целевую программу города Югорска «Капитальный ремонт многоквартирных домов в городе Югорске на 2013 – 2015 годы» (приложение). </w:t>
      </w:r>
    </w:p>
    <w:p w:rsidR="00CB236F" w:rsidRDefault="00CB236F" w:rsidP="00CB236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Н</w:t>
      </w:r>
      <w:r w:rsidRPr="00836C62">
        <w:rPr>
          <w:sz w:val="24"/>
          <w:szCs w:val="24"/>
          <w:lang w:eastAsia="ru-RU"/>
        </w:rPr>
        <w:t>астоящее постановление</w:t>
      </w:r>
      <w:r>
        <w:rPr>
          <w:sz w:val="24"/>
          <w:szCs w:val="24"/>
          <w:lang w:eastAsia="ru-RU"/>
        </w:rPr>
        <w:t xml:space="preserve"> опубликовать</w:t>
      </w:r>
      <w:r w:rsidRPr="00836C62">
        <w:rPr>
          <w:sz w:val="24"/>
          <w:szCs w:val="24"/>
          <w:lang w:eastAsia="ru-RU"/>
        </w:rPr>
        <w:t xml:space="preserve"> в газете «Югорский вестник» и разместить на официальном сайте администрации города Югорска</w:t>
      </w:r>
      <w:r>
        <w:rPr>
          <w:sz w:val="24"/>
          <w:szCs w:val="24"/>
          <w:lang w:eastAsia="ru-RU"/>
        </w:rPr>
        <w:t>.</w:t>
      </w:r>
    </w:p>
    <w:p w:rsidR="00CB236F" w:rsidRPr="00836C62" w:rsidRDefault="00CB236F" w:rsidP="00CB236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836C62">
        <w:rPr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 </w:t>
      </w:r>
      <w:r>
        <w:rPr>
          <w:sz w:val="24"/>
          <w:szCs w:val="24"/>
          <w:lang w:eastAsia="ru-RU"/>
        </w:rPr>
        <w:t xml:space="preserve">                 </w:t>
      </w:r>
      <w:r w:rsidRPr="00836C62">
        <w:rPr>
          <w:sz w:val="24"/>
          <w:szCs w:val="24"/>
          <w:lang w:eastAsia="ru-RU"/>
        </w:rPr>
        <w:t xml:space="preserve">в газете «Югорский вестник». </w:t>
      </w:r>
    </w:p>
    <w:p w:rsidR="00CB236F" w:rsidRPr="00836C62" w:rsidRDefault="00CB236F" w:rsidP="00CB236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Контроль за выполнением постановления возложить на заместителя главы администрации гор</w:t>
      </w:r>
      <w:r w:rsidRPr="00836C62">
        <w:rPr>
          <w:sz w:val="24"/>
          <w:szCs w:val="24"/>
          <w:lang w:eastAsia="ru-RU"/>
        </w:rPr>
        <w:t>ода - директора департамента жилищно</w:t>
      </w:r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>коммунального и строительного комплекса администрации города Югорска В.К. Бандурина.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CB236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CB236F" w:rsidRDefault="00CB236F" w:rsidP="00CB236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7F4A15">
      <w:pPr>
        <w:jc w:val="both"/>
        <w:rPr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B236F" w:rsidRDefault="00CB236F" w:rsidP="00CB23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236F" w:rsidRDefault="00CB236F" w:rsidP="00CB23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236F" w:rsidRPr="001147F6" w:rsidRDefault="001147F6" w:rsidP="00CB236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06 июня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1446</w:t>
      </w: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Default="00CB236F" w:rsidP="00CB236F">
      <w:pPr>
        <w:jc w:val="right"/>
        <w:rPr>
          <w:b/>
          <w:sz w:val="24"/>
          <w:szCs w:val="24"/>
        </w:rPr>
      </w:pPr>
    </w:p>
    <w:p w:rsidR="00CB236F" w:rsidRPr="00CB236F" w:rsidRDefault="00CB236F" w:rsidP="00CB236F">
      <w:pPr>
        <w:jc w:val="center"/>
        <w:rPr>
          <w:b/>
          <w:sz w:val="28"/>
          <w:szCs w:val="28"/>
        </w:rPr>
      </w:pPr>
      <w:r w:rsidRPr="00CB236F">
        <w:rPr>
          <w:b/>
          <w:sz w:val="28"/>
          <w:szCs w:val="28"/>
        </w:rPr>
        <w:t>Долгосрочная целевая программа города Югорска</w:t>
      </w:r>
    </w:p>
    <w:p w:rsidR="00CB236F" w:rsidRPr="00CB236F" w:rsidRDefault="00CB236F" w:rsidP="00CB236F">
      <w:pPr>
        <w:jc w:val="center"/>
        <w:rPr>
          <w:b/>
          <w:sz w:val="28"/>
          <w:szCs w:val="28"/>
        </w:rPr>
      </w:pPr>
      <w:r w:rsidRPr="00CB236F">
        <w:rPr>
          <w:b/>
          <w:sz w:val="28"/>
          <w:szCs w:val="28"/>
        </w:rPr>
        <w:t>«Капитальный ремонт многоквартирных домов</w:t>
      </w:r>
    </w:p>
    <w:p w:rsidR="00CB236F" w:rsidRPr="00CB236F" w:rsidRDefault="00CB236F" w:rsidP="00CB236F">
      <w:pPr>
        <w:jc w:val="center"/>
        <w:rPr>
          <w:b/>
          <w:sz w:val="28"/>
          <w:szCs w:val="28"/>
        </w:rPr>
      </w:pPr>
      <w:r w:rsidRPr="00CB236F">
        <w:rPr>
          <w:b/>
          <w:sz w:val="28"/>
          <w:szCs w:val="28"/>
        </w:rPr>
        <w:t>в городе Югорске на 2013 — 2015 годы»</w:t>
      </w:r>
    </w:p>
    <w:p w:rsidR="00CB236F" w:rsidRDefault="00CB236F" w:rsidP="00CB236F">
      <w:pPr>
        <w:spacing w:line="360" w:lineRule="auto"/>
        <w:jc w:val="center"/>
        <w:rPr>
          <w:b/>
          <w:sz w:val="28"/>
          <w:szCs w:val="28"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Default="00CB236F" w:rsidP="00CB236F">
      <w:pPr>
        <w:jc w:val="center"/>
        <w:rPr>
          <w:b/>
        </w:rPr>
      </w:pPr>
    </w:p>
    <w:p w:rsidR="00CB236F" w:rsidRPr="00CB236F" w:rsidRDefault="00CB236F" w:rsidP="00CB236F">
      <w:pPr>
        <w:jc w:val="center"/>
        <w:rPr>
          <w:b/>
          <w:sz w:val="24"/>
          <w:szCs w:val="24"/>
        </w:rPr>
      </w:pPr>
      <w:r w:rsidRPr="00CB236F">
        <w:rPr>
          <w:b/>
          <w:sz w:val="24"/>
          <w:szCs w:val="24"/>
        </w:rPr>
        <w:t>г. Югорск</w:t>
      </w:r>
    </w:p>
    <w:p w:rsidR="00CB236F" w:rsidRPr="00CB236F" w:rsidRDefault="00CB236F" w:rsidP="00CB236F">
      <w:pPr>
        <w:jc w:val="center"/>
        <w:rPr>
          <w:b/>
          <w:sz w:val="24"/>
          <w:szCs w:val="24"/>
        </w:rPr>
      </w:pPr>
      <w:r w:rsidRPr="00CB236F">
        <w:rPr>
          <w:b/>
          <w:sz w:val="24"/>
          <w:szCs w:val="24"/>
        </w:rPr>
        <w:t>2013</w:t>
      </w:r>
    </w:p>
    <w:p w:rsidR="00CB236F" w:rsidRPr="00CB236F" w:rsidRDefault="00CB236F" w:rsidP="00CB236F">
      <w:pPr>
        <w:jc w:val="center"/>
        <w:rPr>
          <w:b/>
          <w:sz w:val="24"/>
          <w:szCs w:val="24"/>
        </w:rPr>
      </w:pPr>
      <w:r w:rsidRPr="00CB236F">
        <w:rPr>
          <w:b/>
          <w:sz w:val="24"/>
          <w:szCs w:val="24"/>
        </w:rPr>
        <w:lastRenderedPageBreak/>
        <w:t>Паспорт долгосрочной целевой программы города Югорска</w:t>
      </w:r>
    </w:p>
    <w:p w:rsidR="00CB236F" w:rsidRPr="00CB236F" w:rsidRDefault="00CB236F" w:rsidP="00CB236F">
      <w:pPr>
        <w:jc w:val="center"/>
        <w:rPr>
          <w:b/>
          <w:sz w:val="24"/>
          <w:szCs w:val="24"/>
        </w:rPr>
      </w:pPr>
      <w:r w:rsidRPr="00CB236F">
        <w:rPr>
          <w:b/>
          <w:sz w:val="24"/>
          <w:szCs w:val="24"/>
        </w:rPr>
        <w:t>«Капитальный ремонт многоквартирных домов в городе Югорске на 2013 — 2015</w:t>
      </w:r>
      <w:r>
        <w:rPr>
          <w:b/>
          <w:sz w:val="24"/>
          <w:szCs w:val="24"/>
        </w:rPr>
        <w:t xml:space="preserve"> </w:t>
      </w:r>
      <w:r w:rsidRPr="00CB236F">
        <w:rPr>
          <w:b/>
          <w:sz w:val="24"/>
          <w:szCs w:val="24"/>
        </w:rPr>
        <w:t>годы»</w:t>
      </w:r>
    </w:p>
    <w:p w:rsidR="00CB236F" w:rsidRDefault="00CB236F" w:rsidP="00CB236F">
      <w:pPr>
        <w:rPr>
          <w:b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CB236F" w:rsidRPr="00CB236F" w:rsidTr="00CB236F">
        <w:trPr>
          <w:trHeight w:val="7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Долгосрочная целевая программа города Югорска «Капитальный ремонт многоквартирных домов в городе Югорске на 2013-2015 годы» (далее – Программа).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rPr>
          <w:trHeight w:val="77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Дата принятия решения о разработке долгосрочной целевой программы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Распоряжение администрации города Югорска от «20» мая 2013 № 266 «О внесении изменений в распоряжение администрации города Югорска от 07.02.2013 № 62».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Дата утверждения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«___»_______20____ № _______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Разработчик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Югорска.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Муниципальный заказчик - координатор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Югорска.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Муниципальные заказчики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Югорска.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Цели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Цель: улучшение технического состояния многоквартирных домов, повышение их энергетической эффективности.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Задачи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1. Проведение капитального ремонта и модернизации  многоквартирных домов, в том числе для существенного повышения их энергетической эффективности, а также улучшение состояния внутриквартальных проездов, дворовых территорий прилегающих к многоквартирным домам.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2. Приведение в нормативное состояние и соответствие установленным санитарным и техническим правилам и нормам инженерных систем, строительных конструкций и элементов многоквартирных домов.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3. Завершение комплексного капитального ремонта в многоквартирных домах, а также приведение к единому архитектурному облику фасадов зданий (ремонт балконов с остеклением, ремонт подъездов).   </w:t>
            </w:r>
          </w:p>
        </w:tc>
      </w:tr>
      <w:tr w:rsidR="00CB236F" w:rsidRPr="00CB236F" w:rsidTr="00CB236F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Ожидаемые непосредственные результаты реализации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Ремонт крыш – 30,96 тыс.кв. метров.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Утепление и ремонт фасадов – 52,12 тыс.кв. метров.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Количество домов, в которых проведен ремонт инженерных систем – 51.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Ремонт фундаментов – 0,18 тыс.куб. метров.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Установка коллективных (общедомовых) приборов учета потребления ресурсов и узлов управления по тепловой энергии, горячей и холодной воды, электрической энергии, газа – 246 штук.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Ремонт подъездов – 5,88 тыс.кв. метров.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Ремонт балконов – 3,13 тыс.кв. метров.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Благоустройство дворовых территорий, прилегающих к многоквартирным домам - 9.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 xml:space="preserve">2013 — 2015 годы </w:t>
            </w:r>
          </w:p>
        </w:tc>
      </w:tr>
      <w:tr w:rsidR="00CB236F" w:rsidRPr="00CB236F" w:rsidTr="00CB236F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Подпрограмма 1. «Наш дом».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> </w:t>
            </w:r>
            <w:r w:rsidRPr="00CB236F">
              <w:rPr>
                <w:sz w:val="24"/>
                <w:szCs w:val="24"/>
              </w:rPr>
              <w:t xml:space="preserve">2. «Проведение капитального ремонта многоквартирных домов». </w:t>
            </w: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 </w:t>
            </w:r>
            <w:r w:rsidRPr="00CB236F">
              <w:rPr>
                <w:sz w:val="24"/>
                <w:szCs w:val="24"/>
              </w:rPr>
              <w:t xml:space="preserve">3 «Капитальный ремонт балконов и подъездов» 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60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1070"/>
              <w:gridCol w:w="1134"/>
              <w:gridCol w:w="992"/>
              <w:gridCol w:w="1095"/>
            </w:tblGrid>
            <w:tr w:rsidR="00CB236F" w:rsidRPr="00CB236F" w:rsidTr="00CB236F">
              <w:tc>
                <w:tcPr>
                  <w:tcW w:w="6055" w:type="dxa"/>
                  <w:gridSpan w:val="5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jc w:val="both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Подпрограмма 1</w:t>
                  </w:r>
                </w:p>
              </w:tc>
            </w:tr>
            <w:tr w:rsidR="00CB236F" w:rsidRPr="00CB236F" w:rsidTr="00CB236F">
              <w:tc>
                <w:tcPr>
                  <w:tcW w:w="17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0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DC1FB8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Всего, тыс.</w:t>
                  </w: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рублей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2013 год</w:t>
                  </w:r>
                </w:p>
                <w:p w:rsidR="00CB236F" w:rsidRPr="00CB236F" w:rsidRDefault="00CB236F" w:rsidP="00CB236F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2014 год</w:t>
                  </w: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B236F">
                    <w:rPr>
                      <w:b/>
                      <w:sz w:val="20"/>
                      <w:szCs w:val="20"/>
                    </w:rPr>
                    <w:t>2015 год</w:t>
                  </w:r>
                </w:p>
              </w:tc>
            </w:tr>
            <w:tr w:rsidR="00CB236F" w:rsidRPr="00CB236F" w:rsidTr="00CB236F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Средства бюджета автономного округа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20 706,200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15 837,300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3 018,900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1 850,000</w:t>
                  </w:r>
                </w:p>
              </w:tc>
            </w:tr>
            <w:tr w:rsidR="00CB236F" w:rsidRPr="00CB236F" w:rsidTr="00CB236F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DC1FB8" w:rsidRDefault="00CB236F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Средства бюджета автономного округа Дорожного фонда</w:t>
                  </w:r>
                </w:p>
                <w:p w:rsidR="00CB236F" w:rsidRPr="00CB236F" w:rsidRDefault="00DC1FB8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B236F" w:rsidRPr="00CB236F">
                    <w:rPr>
                      <w:sz w:val="20"/>
                      <w:szCs w:val="20"/>
                    </w:rPr>
                    <w:t>остаток  2012г.)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1 046,26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1 046,260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CB236F" w:rsidTr="00CB236F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 xml:space="preserve">Средства бюджета города 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1 564,720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1 307,720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159,000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98,000</w:t>
                  </w:r>
                </w:p>
              </w:tc>
            </w:tr>
            <w:tr w:rsidR="00CB236F" w:rsidRPr="00CB236F" w:rsidTr="00CB236F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 xml:space="preserve">Средства собственников помещений 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1 600,556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1 167,808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216,374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B236F">
                    <w:rPr>
                      <w:sz w:val="20"/>
                      <w:szCs w:val="20"/>
                    </w:rPr>
                    <w:t>216,374</w:t>
                  </w:r>
                </w:p>
              </w:tc>
            </w:tr>
            <w:tr w:rsidR="00CB236F" w:rsidRPr="00CB236F" w:rsidTr="00CB236F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  <w:r w:rsidRPr="00CB236F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236F">
                    <w:rPr>
                      <w:b/>
                      <w:bCs/>
                      <w:sz w:val="20"/>
                      <w:szCs w:val="20"/>
                    </w:rPr>
                    <w:t>24 917,736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236F">
                    <w:rPr>
                      <w:b/>
                      <w:bCs/>
                      <w:sz w:val="20"/>
                      <w:szCs w:val="20"/>
                    </w:rPr>
                    <w:t>19 359,088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236F">
                    <w:rPr>
                      <w:b/>
                      <w:bCs/>
                      <w:sz w:val="20"/>
                      <w:szCs w:val="20"/>
                    </w:rPr>
                    <w:t>3 394,274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CB236F" w:rsidRDefault="00CB236F" w:rsidP="00CB236F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236F">
                    <w:rPr>
                      <w:b/>
                      <w:bCs/>
                      <w:sz w:val="20"/>
                      <w:szCs w:val="20"/>
                    </w:rPr>
                    <w:t>2 164,374</w:t>
                  </w:r>
                </w:p>
              </w:tc>
            </w:tr>
          </w:tbl>
          <w:p w:rsidR="00CB236F" w:rsidRPr="00CB236F" w:rsidRDefault="00CB236F" w:rsidP="00CB236F">
            <w:pPr>
              <w:pStyle w:val="a8"/>
              <w:jc w:val="both"/>
            </w:pP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DC1FB8" w:rsidRDefault="00CB236F" w:rsidP="00CB236F">
            <w:pPr>
              <w:snapToGrid w:val="0"/>
              <w:jc w:val="both"/>
              <w:rPr>
                <w:b/>
              </w:rPr>
            </w:pPr>
            <w:r w:rsidRPr="00DC1FB8">
              <w:rPr>
                <w:b/>
              </w:rPr>
              <w:t>Подпрограмма 2</w:t>
            </w: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60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1070"/>
              <w:gridCol w:w="1134"/>
              <w:gridCol w:w="992"/>
              <w:gridCol w:w="1095"/>
            </w:tblGrid>
            <w:tr w:rsidR="00CB236F" w:rsidRPr="00DC1FB8" w:rsidTr="00DC1FB8">
              <w:tc>
                <w:tcPr>
                  <w:tcW w:w="17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0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Всего, тыс.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рублей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2013 год</w:t>
                  </w:r>
                </w:p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2014 год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2015 год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фонда содействия реформированию ЖКХ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бюджета автономного округа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B236F" w:rsidRPr="00DC1FB8" w:rsidTr="00DC1FB8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местного бюджета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7 863,600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7 863,600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собственников помещений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6 541,937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6 541,937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14 405,537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14 405,537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60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1070"/>
              <w:gridCol w:w="1134"/>
              <w:gridCol w:w="992"/>
              <w:gridCol w:w="1095"/>
            </w:tblGrid>
            <w:tr w:rsidR="00CB236F" w:rsidRPr="00DC1FB8" w:rsidTr="00DC1FB8">
              <w:tc>
                <w:tcPr>
                  <w:tcW w:w="6055" w:type="dxa"/>
                  <w:gridSpan w:val="5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jc w:val="both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Подпрограмма 3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0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Всего, тыс.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рублей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2013 год</w:t>
                  </w:r>
                </w:p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2014 год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2015 год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местного бюджета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12 044,300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12 044,300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собственников помещений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633,90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633,900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12 678,200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12 678,200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0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DC1FB8" w:rsidRDefault="00CB236F" w:rsidP="00CB236F">
            <w:pPr>
              <w:snapToGrid w:val="0"/>
              <w:jc w:val="both"/>
              <w:rPr>
                <w:b/>
              </w:rPr>
            </w:pPr>
            <w:r w:rsidRPr="00DC1FB8">
              <w:rPr>
                <w:b/>
              </w:rPr>
              <w:t>ВСЕГО по программе</w:t>
            </w:r>
          </w:p>
          <w:tbl>
            <w:tblPr>
              <w:tblW w:w="60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1070"/>
              <w:gridCol w:w="1134"/>
              <w:gridCol w:w="992"/>
              <w:gridCol w:w="1095"/>
            </w:tblGrid>
            <w:tr w:rsidR="00CB236F" w:rsidRPr="00DC1FB8" w:rsidTr="00DC1FB8">
              <w:tc>
                <w:tcPr>
                  <w:tcW w:w="17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0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Всего, тыс.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рублей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2013 год</w:t>
                  </w:r>
                </w:p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2014 год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1FB8">
                    <w:rPr>
                      <w:b/>
                      <w:sz w:val="20"/>
                      <w:szCs w:val="20"/>
                    </w:rPr>
                    <w:t>2015 год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фонда содействия реформированию ЖКХ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CB236F" w:rsidRPr="00DC1FB8" w:rsidTr="00DC1FB8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lastRenderedPageBreak/>
                    <w:t>Средства бюджета автономного округа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21 752,460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16 883,560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3 018,900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1 850,000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B236F" w:rsidRPr="00DC1FB8" w:rsidTr="00DC1FB8">
              <w:trPr>
                <w:trHeight w:val="434"/>
              </w:trPr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местного бюджета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21 472,620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21 215,620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159,000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98,000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CB236F">
                  <w:pPr>
                    <w:pStyle w:val="a8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Средства собственников помещений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8 776,393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8 343,645</w:t>
                  </w: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216,374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C1FB8">
                    <w:rPr>
                      <w:sz w:val="20"/>
                      <w:szCs w:val="20"/>
                    </w:rPr>
                    <w:t>216,341</w:t>
                  </w:r>
                </w:p>
              </w:tc>
            </w:tr>
            <w:tr w:rsidR="00CB236F" w:rsidRPr="00DC1FB8" w:rsidTr="00DC1FB8">
              <w:tc>
                <w:tcPr>
                  <w:tcW w:w="17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Всего по программе: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52 001,473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46 442,825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3 394,274</w:t>
                  </w:r>
                </w:p>
              </w:tc>
              <w:tc>
                <w:tcPr>
                  <w:tcW w:w="109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236F" w:rsidRPr="00DC1FB8" w:rsidRDefault="00CB236F" w:rsidP="00DC1FB8">
                  <w:pPr>
                    <w:pStyle w:val="a8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C1FB8">
                    <w:rPr>
                      <w:b/>
                      <w:bCs/>
                      <w:sz w:val="20"/>
                      <w:szCs w:val="20"/>
                    </w:rPr>
                    <w:t>2 164,374</w:t>
                  </w:r>
                </w:p>
              </w:tc>
            </w:tr>
          </w:tbl>
          <w:p w:rsidR="00CB236F" w:rsidRPr="00CB236F" w:rsidRDefault="00CB236F" w:rsidP="00CB23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B236F" w:rsidRPr="00CB236F" w:rsidTr="00CB23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36F" w:rsidRPr="00CB236F" w:rsidRDefault="00CB236F" w:rsidP="00DC1FB8">
            <w:pPr>
              <w:snapToGrid w:val="0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lastRenderedPageBreak/>
              <w:t>Ожидаемые конечные результаты реализации  (показатели социально-экономической эффективности)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6F" w:rsidRPr="00CB236F" w:rsidRDefault="00CB236F" w:rsidP="00DC1FB8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1) Увеличение общей площади многоквартирных домов, в которых проведен комплексный капитальный ремонт, в общей площади многоквартирных домов, с физическим и</w:t>
            </w:r>
            <w:r w:rsidR="00DC1FB8">
              <w:rPr>
                <w:sz w:val="24"/>
                <w:szCs w:val="24"/>
              </w:rPr>
              <w:t xml:space="preserve">зносом от 31 до 70 процентов - </w:t>
            </w:r>
            <w:r w:rsidRPr="00CB236F">
              <w:rPr>
                <w:sz w:val="24"/>
                <w:szCs w:val="24"/>
              </w:rPr>
              <w:t>38,5 процентов.</w:t>
            </w:r>
          </w:p>
          <w:p w:rsidR="00CB236F" w:rsidRPr="00CB236F" w:rsidRDefault="00DC1FB8" w:rsidP="00DC1FB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CB236F" w:rsidRPr="00CB236F">
              <w:rPr>
                <w:sz w:val="24"/>
                <w:szCs w:val="24"/>
              </w:rPr>
              <w:t>Общая площадь многоквартирных домов, приведенных в соответствие установленными санитарными и техническими правилами и нормами, требованиями энергетической эффективности</w:t>
            </w:r>
            <w:r>
              <w:rPr>
                <w:sz w:val="24"/>
                <w:szCs w:val="24"/>
              </w:rPr>
              <w:t xml:space="preserve"> </w:t>
            </w:r>
            <w:r w:rsidR="00CB236F" w:rsidRPr="00CB236F">
              <w:rPr>
                <w:sz w:val="24"/>
                <w:szCs w:val="24"/>
              </w:rPr>
              <w:t>- 87,25 тыс.кв.метров.</w:t>
            </w:r>
          </w:p>
          <w:p w:rsidR="00CB236F" w:rsidRPr="00CB236F" w:rsidRDefault="00CB236F" w:rsidP="00DC1FB8">
            <w:pPr>
              <w:snapToGrid w:val="0"/>
              <w:jc w:val="both"/>
              <w:rPr>
                <w:sz w:val="24"/>
                <w:szCs w:val="24"/>
              </w:rPr>
            </w:pPr>
            <w:r w:rsidRPr="00CB236F">
              <w:rPr>
                <w:sz w:val="24"/>
                <w:szCs w:val="24"/>
              </w:rPr>
              <w:t>3) Удовлетворенность населения качеством проведенного капитального ремонта в местах общего пользования – 14.6 процентов.</w:t>
            </w:r>
          </w:p>
          <w:p w:rsidR="00CB236F" w:rsidRPr="00CB236F" w:rsidRDefault="00DC1FB8" w:rsidP="00DC1FB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CB236F" w:rsidRPr="00CB236F">
              <w:rPr>
                <w:sz w:val="24"/>
                <w:szCs w:val="24"/>
              </w:rPr>
              <w:t>Увеличение доли благоустроенных дворовых территорий в общем количестве дворовых территорий, предусмотренных к благоустройству – 6 процентов.</w:t>
            </w:r>
          </w:p>
        </w:tc>
      </w:tr>
    </w:tbl>
    <w:p w:rsidR="00CB236F" w:rsidRDefault="00CB236F" w:rsidP="00CB236F">
      <w:pPr>
        <w:spacing w:line="360" w:lineRule="auto"/>
        <w:ind w:firstLine="708"/>
        <w:jc w:val="both"/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Default="00CB236F" w:rsidP="00CB236F">
      <w:pPr>
        <w:tabs>
          <w:tab w:val="left" w:pos="720"/>
        </w:tabs>
        <w:jc w:val="center"/>
        <w:rPr>
          <w:b/>
        </w:rPr>
      </w:pPr>
    </w:p>
    <w:p w:rsidR="00CB236F" w:rsidRPr="00DC1FB8" w:rsidRDefault="00CB236F" w:rsidP="00DC1FB8">
      <w:pPr>
        <w:tabs>
          <w:tab w:val="left" w:pos="720"/>
        </w:tabs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lastRenderedPageBreak/>
        <w:t>Раздел 1</w:t>
      </w:r>
    </w:p>
    <w:p w:rsidR="00CB236F" w:rsidRDefault="00CB236F" w:rsidP="00DC1FB8">
      <w:pPr>
        <w:tabs>
          <w:tab w:val="left" w:pos="720"/>
        </w:tabs>
        <w:jc w:val="center"/>
        <w:rPr>
          <w:b/>
        </w:rPr>
      </w:pPr>
      <w:r w:rsidRPr="00DC1FB8">
        <w:rPr>
          <w:b/>
          <w:sz w:val="24"/>
          <w:szCs w:val="24"/>
        </w:rPr>
        <w:t>Характеристика проблемы, на решение которой направлена долгосрочная целевая программа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b/>
          <w:bCs/>
          <w:sz w:val="24"/>
          <w:szCs w:val="24"/>
        </w:rPr>
      </w:pPr>
      <w:r w:rsidRPr="00DC1FB8">
        <w:rPr>
          <w:sz w:val="24"/>
          <w:szCs w:val="24"/>
        </w:rPr>
        <w:t xml:space="preserve">Программа разработана в соответствии с Жилищным кодексом Российской Федерации </w:t>
      </w:r>
      <w:r w:rsidR="00DC1FB8">
        <w:rPr>
          <w:sz w:val="24"/>
          <w:szCs w:val="24"/>
        </w:rPr>
        <w:t xml:space="preserve">          </w:t>
      </w:r>
      <w:r w:rsidRPr="00DC1FB8">
        <w:rPr>
          <w:sz w:val="24"/>
          <w:szCs w:val="24"/>
        </w:rPr>
        <w:t xml:space="preserve">с целью реализации Федерального закона от 21.07.2007 № 185-ФЗ «О Фонде содействия реформированию жилищно - коммунального хозяйства» (далее – Федеральный закон </w:t>
      </w:r>
      <w:r w:rsidR="00DC1FB8">
        <w:rPr>
          <w:sz w:val="24"/>
          <w:szCs w:val="24"/>
        </w:rPr>
        <w:t xml:space="preserve">               </w:t>
      </w:r>
      <w:r w:rsidRPr="00DC1FB8">
        <w:rPr>
          <w:sz w:val="24"/>
          <w:szCs w:val="24"/>
        </w:rPr>
        <w:t>№ 185-ФЗ), целевой программы «Наш дом» на 2011-2015 годы, утвержденной постановлением Правительства Ханты - Мансийского автономного округа</w:t>
      </w:r>
      <w:r w:rsidR="00DC1FB8">
        <w:rPr>
          <w:sz w:val="24"/>
          <w:szCs w:val="24"/>
        </w:rPr>
        <w:t xml:space="preserve"> </w:t>
      </w:r>
      <w:r w:rsidRPr="00DC1FB8">
        <w:rPr>
          <w:sz w:val="24"/>
          <w:szCs w:val="24"/>
        </w:rPr>
        <w:t>-</w:t>
      </w:r>
      <w:r w:rsidR="00DC1FB8">
        <w:rPr>
          <w:sz w:val="24"/>
          <w:szCs w:val="24"/>
        </w:rPr>
        <w:t xml:space="preserve"> </w:t>
      </w:r>
      <w:r w:rsidRPr="00DC1FB8">
        <w:rPr>
          <w:sz w:val="24"/>
          <w:szCs w:val="24"/>
        </w:rPr>
        <w:t xml:space="preserve">Югры от 29.10.2010 № 271-п </w:t>
      </w:r>
      <w:r w:rsidR="00DC1FB8">
        <w:rPr>
          <w:sz w:val="24"/>
          <w:szCs w:val="24"/>
        </w:rPr>
        <w:t xml:space="preserve">          </w:t>
      </w:r>
      <w:r w:rsidRPr="00DC1FB8">
        <w:rPr>
          <w:sz w:val="24"/>
          <w:szCs w:val="24"/>
        </w:rPr>
        <w:t>(далее – целевая программа «Наш дом»), для осуществления капитального ремонта многоквартирных домов из средств бюджета муниципального образования городской округ город Югорск и благоустройство прилегающих территорий к многоквартирным домам.</w:t>
      </w:r>
      <w:r w:rsidRPr="00DC1FB8">
        <w:rPr>
          <w:b/>
          <w:bCs/>
          <w:sz w:val="24"/>
          <w:szCs w:val="24"/>
        </w:rPr>
        <w:t xml:space="preserve">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С введением в действие Жилищного кодекса Российской Федерации обязанность по проведению капитального ремонта общего имущества многоквартирных домов возложена на собственников помещений – граждан, которые в настоящее время не имеют финансовой возможности осуществлять в полном объеме финансирование капитального ремонта общего имущества многоквартирных домов (далее – МКД).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ремонту многоквартирных домов привело к повышенному уровню износа домов, аварийности, низким потребительским свойствам жилищного фонда. 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iCs/>
          <w:sz w:val="24"/>
          <w:szCs w:val="24"/>
        </w:rPr>
        <w:t>Жители города Югорска до вступления в силу Закона РФ «</w:t>
      </w:r>
      <w:r w:rsidRPr="00DC1FB8">
        <w:rPr>
          <w:bCs/>
          <w:sz w:val="24"/>
          <w:szCs w:val="24"/>
        </w:rPr>
        <w:t xml:space="preserve">О приватизации жилищного фонда в Российской Федерации» от 04.07.1991 № 1541-I </w:t>
      </w:r>
      <w:r w:rsidR="00DC1FB8">
        <w:rPr>
          <w:sz w:val="24"/>
          <w:szCs w:val="24"/>
        </w:rPr>
        <w:t xml:space="preserve">занимали </w:t>
      </w:r>
      <w:r w:rsidRPr="00DC1FB8">
        <w:rPr>
          <w:sz w:val="24"/>
          <w:szCs w:val="24"/>
        </w:rPr>
        <w:t>жилые помещения на условиях социально</w:t>
      </w:r>
      <w:r w:rsidR="00DC1FB8">
        <w:rPr>
          <w:sz w:val="24"/>
          <w:szCs w:val="24"/>
        </w:rPr>
        <w:t>го найма в</w:t>
      </w:r>
      <w:r w:rsidRPr="00DC1FB8">
        <w:rPr>
          <w:sz w:val="24"/>
          <w:szCs w:val="24"/>
        </w:rPr>
        <w:t xml:space="preserve"> муниципальном жилищном фонде, включая жилищный фонд, находящийся в хозяйственном ведении предприятий или оперативном управлении учреждений.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Данный Закон установил основные принципы осуществления приватизации  муниципального жилищного фонда социального использования на территории Российской Федерации, определил правовые, социальные и экономические основы преобразования отношений собственности на жилище.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Техническое состояние жилищного фонда на момент передачи не соответствовало нормативным характеристикам. Жилищный фонд передавался в муниципальную собственность от организаций разных форм собственности с недоремонтом свыше пяти лет. </w:t>
      </w:r>
    </w:p>
    <w:p w:rsidR="00CB236F" w:rsidRPr="00DC1FB8" w:rsidRDefault="00DC1FB8" w:rsidP="00DC1FB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жилищного</w:t>
      </w:r>
      <w:r w:rsidR="00CB236F" w:rsidRPr="00DC1FB8">
        <w:rPr>
          <w:sz w:val="24"/>
          <w:szCs w:val="24"/>
        </w:rPr>
        <w:t xml:space="preserve"> фонда города числится: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- жилья с износом от 31% до 65% - 365,6 тыс. кв. метров;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- от 66% и выше – 123,6 тыс. кв. метров,</w:t>
      </w:r>
    </w:p>
    <w:p w:rsidR="00CB236F" w:rsidRPr="00DC1FB8" w:rsidRDefault="00DC1FB8" w:rsidP="00DC1FB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что составляет 65% от</w:t>
      </w:r>
      <w:r w:rsidR="00CB236F" w:rsidRPr="00DC1FB8">
        <w:rPr>
          <w:sz w:val="24"/>
          <w:szCs w:val="24"/>
        </w:rPr>
        <w:t xml:space="preserve"> общего количества многоквартирных домов. 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Решить проблему снижения физического износа домов, повышения качества проживания граждан возможно только объединением усилий всех уровней власти с привлечением средств федерального бюдже</w:t>
      </w:r>
      <w:r w:rsidR="00DC1FB8">
        <w:rPr>
          <w:sz w:val="24"/>
          <w:szCs w:val="24"/>
        </w:rPr>
        <w:t xml:space="preserve">та, бюджета автономного округа </w:t>
      </w:r>
      <w:r w:rsidRPr="00DC1FB8">
        <w:rPr>
          <w:sz w:val="24"/>
          <w:szCs w:val="24"/>
        </w:rPr>
        <w:t>и местного бюджета, средств товарищества собственников жилья (ТСЖ), жилищно-строительных кооперативов или иных специализированных потребительских кооперативов и собственников помещений в МКД, управление которым осуществляется управляющей организацией.</w:t>
      </w:r>
    </w:p>
    <w:p w:rsidR="00CB236F" w:rsidRPr="00DC1FB8" w:rsidRDefault="00CB236F" w:rsidP="00DC1FB8">
      <w:pPr>
        <w:autoSpaceDE w:val="0"/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Программные мероприятия, связанные с финансированием за счет бюджетных средств, направлены на преодоление последстви</w:t>
      </w:r>
      <w:r w:rsidR="00DC1FB8">
        <w:rPr>
          <w:sz w:val="24"/>
          <w:szCs w:val="24"/>
        </w:rPr>
        <w:t xml:space="preserve">й недофинансирования жилищно - </w:t>
      </w:r>
      <w:r w:rsidRPr="00DC1FB8">
        <w:rPr>
          <w:sz w:val="24"/>
          <w:szCs w:val="24"/>
        </w:rPr>
        <w:t xml:space="preserve">коммунального комплекса, обеспечение государственной финансовой поддержки капитального ремонта, </w:t>
      </w:r>
      <w:r w:rsidR="00DC1FB8">
        <w:rPr>
          <w:sz w:val="24"/>
          <w:szCs w:val="24"/>
        </w:rPr>
        <w:t xml:space="preserve">                 </w:t>
      </w:r>
      <w:r w:rsidRPr="00DC1FB8">
        <w:rPr>
          <w:sz w:val="24"/>
          <w:szCs w:val="24"/>
        </w:rPr>
        <w:t>а также на привлечение средств Фонда содействия реформированию жилищно-коммунального хозяйства (далее по тексту –</w:t>
      </w:r>
      <w:r w:rsidR="00DC1FB8">
        <w:rPr>
          <w:sz w:val="24"/>
          <w:szCs w:val="24"/>
        </w:rPr>
        <w:t xml:space="preserve"> </w:t>
      </w:r>
      <w:r w:rsidRPr="00DC1FB8">
        <w:rPr>
          <w:sz w:val="24"/>
          <w:szCs w:val="24"/>
        </w:rPr>
        <w:t xml:space="preserve">Фонда), окружного и местного бюджетов, а также средств ТСЖ, жилищных, жилищно-строительных кооперативов или иных специализированных потребительских кооперативов и собственников помещений в МКД, управление которыми осуществляется управляющей организацией, что позволит привести в нормативное состояние и соответствие установленным санитарным и техническим правилам и нормам инженерных систем, строительных конструкций и элементов жилых зданий, обеспечивающих безопасность проживания граждан.    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Кроме того острой проблемой является благоустройство дворовых территорий многоквартирных домов.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lastRenderedPageBreak/>
        <w:t>Для приведения дворовых территорий, прилегающих к многоквартирным домам, в состояние, отвечающее требованиям безопасности и комфорта, а также в целях стимулирования муниципальных образований на развитие системы управления многоквартирными домами и проведение капитального ремонта многоквартирных домов на условиях софинансирования целевой программы «Наш дом», предусматривается предоставление субсидий муниципальным образованиям для благоустройства дворовых территорий многоквартирных домов. Условием предоставления из бюджета Ханты – Мансийского автономного округа – Югры субсидий муниципальным образованиям на благоустройство дворовых территорий многоквартирных домов является обеспечение установленной доли софинансирования за счет средств местного бюджета в размере не менее 10%.</w:t>
      </w:r>
    </w:p>
    <w:p w:rsidR="00CB236F" w:rsidRPr="00DC1FB8" w:rsidRDefault="00CB236F" w:rsidP="00DC1FB8">
      <w:pPr>
        <w:ind w:firstLine="709"/>
        <w:jc w:val="both"/>
        <w:rPr>
          <w:b/>
          <w:bCs/>
          <w:sz w:val="24"/>
          <w:szCs w:val="24"/>
        </w:rPr>
      </w:pPr>
    </w:p>
    <w:p w:rsidR="00CB236F" w:rsidRPr="00DC1FB8" w:rsidRDefault="00CB236F" w:rsidP="00DC1FB8">
      <w:pPr>
        <w:jc w:val="center"/>
        <w:rPr>
          <w:b/>
          <w:bCs/>
          <w:sz w:val="24"/>
          <w:szCs w:val="24"/>
        </w:rPr>
      </w:pPr>
      <w:r w:rsidRPr="00DC1FB8">
        <w:rPr>
          <w:b/>
          <w:bCs/>
          <w:sz w:val="24"/>
          <w:szCs w:val="24"/>
        </w:rPr>
        <w:t>Раздел 2</w:t>
      </w:r>
    </w:p>
    <w:p w:rsidR="00CB236F" w:rsidRPr="00DC1FB8" w:rsidRDefault="00CB236F" w:rsidP="00DC1FB8">
      <w:pPr>
        <w:jc w:val="center"/>
        <w:rPr>
          <w:b/>
          <w:bCs/>
          <w:sz w:val="24"/>
          <w:szCs w:val="24"/>
        </w:rPr>
      </w:pPr>
      <w:r w:rsidRPr="00DC1FB8">
        <w:rPr>
          <w:b/>
          <w:bCs/>
          <w:sz w:val="24"/>
          <w:szCs w:val="24"/>
        </w:rPr>
        <w:t>Основные цели и задачи Программы, целевые показатели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b/>
          <w:sz w:val="24"/>
          <w:szCs w:val="24"/>
        </w:rPr>
        <w:t>Основная цель Программы</w:t>
      </w:r>
      <w:r w:rsidRPr="00DC1FB8">
        <w:rPr>
          <w:sz w:val="24"/>
          <w:szCs w:val="24"/>
        </w:rPr>
        <w:t xml:space="preserve">: улучшение технического состояния многоквартирных домов, повышение их энергетической эффективности. 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Целевые показатели приведены в приложении 1</w:t>
      </w:r>
      <w:r w:rsidR="00DC1FB8">
        <w:rPr>
          <w:sz w:val="24"/>
          <w:szCs w:val="24"/>
        </w:rPr>
        <w:t>.</w:t>
      </w:r>
      <w:r w:rsidRPr="00DC1FB8">
        <w:rPr>
          <w:sz w:val="24"/>
          <w:szCs w:val="24"/>
        </w:rPr>
        <w:t xml:space="preserve"> 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Задачи: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b/>
          <w:sz w:val="24"/>
          <w:szCs w:val="24"/>
        </w:rPr>
        <w:t>Подпрограмма 1 «Наш дом».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1. Проведение капитального ремонта и модернизации многоквартирных домов, в том числе для существенного повышения их энергетической эффективности, а также улучшение состояния внутриквартальных проездов, дворовых территорий прилегающих к многоквартирным домам.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Подпрограмма 2 «Проведение капитального ремонта многоквартирных домов»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2. Приведение в нормативное состояние и соответствие установленным санитарным и техническим правилам инженерных систем, строительных конструкций и элементов многоквартирных домов.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Подпрограмма 3 «Капитальный ремонт балконов и подъездов»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3. Завершение комплексного  капитального ремонта в многоквартирных домах, а также  приведение к единому архите</w:t>
      </w:r>
      <w:r w:rsidR="009F55B3">
        <w:rPr>
          <w:sz w:val="24"/>
          <w:szCs w:val="24"/>
        </w:rPr>
        <w:t xml:space="preserve">ктурному облику фасадов зданий </w:t>
      </w:r>
      <w:r w:rsidRPr="00DC1FB8">
        <w:rPr>
          <w:sz w:val="24"/>
          <w:szCs w:val="24"/>
        </w:rPr>
        <w:t xml:space="preserve">(ремонт балконов с остеклением, ремонт подъездов).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  <w:u w:val="single"/>
        </w:rPr>
      </w:pPr>
      <w:r w:rsidRPr="00DC1FB8">
        <w:rPr>
          <w:sz w:val="24"/>
          <w:szCs w:val="24"/>
          <w:u w:val="single"/>
        </w:rPr>
        <w:t>В настоящей Программе используются следующие понятия:</w:t>
      </w:r>
    </w:p>
    <w:p w:rsidR="00CB236F" w:rsidRPr="00DC1FB8" w:rsidRDefault="009F55B3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CB236F" w:rsidRPr="00DC1FB8">
        <w:rPr>
          <w:sz w:val="24"/>
          <w:szCs w:val="24"/>
        </w:rPr>
        <w:t xml:space="preserve">капитальный ремонт многоквартирных домов – комплексное устранение неисправностей всех изношенных элементов здания и оборудования, смена, восстановление или замена их на более долговечные и экономичные, улучшение эксплуатационных показателей жилищного фонда, осуществление технически возможной целесообразной модернизации жилых зданий с установкой приборов учета тепла, воды, газа электроэнергии и обеспечения рационального энергопотребления; </w:t>
      </w:r>
    </w:p>
    <w:p w:rsidR="00CB236F" w:rsidRPr="00DC1FB8" w:rsidRDefault="009F55B3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CB236F" w:rsidRPr="00DC1FB8">
        <w:rPr>
          <w:sz w:val="24"/>
          <w:szCs w:val="24"/>
        </w:rPr>
        <w:t>дворовые территории многоквартирных домов –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проездами;</w:t>
      </w:r>
    </w:p>
    <w:p w:rsidR="00CB236F" w:rsidRPr="00DC1FB8" w:rsidRDefault="009F55B3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CB236F" w:rsidRPr="00DC1FB8">
        <w:rPr>
          <w:sz w:val="24"/>
          <w:szCs w:val="24"/>
        </w:rPr>
        <w:t>т</w:t>
      </w:r>
      <w:r>
        <w:rPr>
          <w:sz w:val="24"/>
          <w:szCs w:val="24"/>
        </w:rPr>
        <w:t>оварищество собственников жилья</w:t>
      </w:r>
      <w:r w:rsidR="00CB236F" w:rsidRPr="00DC1FB8">
        <w:rPr>
          <w:sz w:val="24"/>
          <w:szCs w:val="24"/>
        </w:rPr>
        <w:t xml:space="preserve"> (ТСЖ) – некоммерческая организация, объединение собственников помещений в многоквартирном доме для совместного управления комплексом недвижимого имущества в многоквартирном доме,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доме.  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</w:p>
    <w:p w:rsidR="00CB236F" w:rsidRPr="00DC1FB8" w:rsidRDefault="00CB236F" w:rsidP="009F55B3">
      <w:pPr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Раздел 3</w:t>
      </w:r>
    </w:p>
    <w:p w:rsidR="00CB236F" w:rsidRPr="00DC1FB8" w:rsidRDefault="00CB236F" w:rsidP="009F55B3">
      <w:pPr>
        <w:tabs>
          <w:tab w:val="left" w:pos="360"/>
        </w:tabs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Программные мероприятия</w:t>
      </w:r>
    </w:p>
    <w:p w:rsidR="00CB236F" w:rsidRPr="00DC1FB8" w:rsidRDefault="00CB236F" w:rsidP="009F55B3">
      <w:pPr>
        <w:jc w:val="center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Ос</w:t>
      </w:r>
      <w:r w:rsidR="009F55B3">
        <w:rPr>
          <w:sz w:val="24"/>
          <w:szCs w:val="24"/>
        </w:rPr>
        <w:t xml:space="preserve">новные программные мероприятия </w:t>
      </w:r>
      <w:r w:rsidRPr="00DC1FB8">
        <w:rPr>
          <w:sz w:val="24"/>
          <w:szCs w:val="24"/>
        </w:rPr>
        <w:t>приведены в приложении 2 к настоящей Программе.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Программные мероприятия, направленные на капитальный ремонт и модернизацию многоквартирных жилых домов, предусматривают возможность провести капитальный ремонт многоквартирных домов в рамках реализации Федерального закона № 185-ФЗ и (или) целевой </w:t>
      </w:r>
      <w:r w:rsidRPr="00DC1FB8">
        <w:rPr>
          <w:sz w:val="24"/>
          <w:szCs w:val="24"/>
        </w:rPr>
        <w:lastRenderedPageBreak/>
        <w:t>программы «Наш дом», а также Порядком предоставления управляющим организациям, ТСЖ, либо жилищным кооперативам или иным специализированным потребительским кооперативам бюджетных средств на капитальный ремонт многоквартирных домов города Югорска, утвержденным постановлением администрации города Югорска 24.06.2010 № 1104 (далее - Порядок предоставления УО, ТСЖ бюджетных средств).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Капитальный ремонт многоквартирных домов предусматривает первоочередную реализацию программных мероприятий в жилых домах, в которых собственники помещений самостоятельно выбрали способ управления многоквартирным домом.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ходе реализации Программы в соответствии с Федеральным законом  № 185-ФЗ, целевой</w:t>
      </w:r>
      <w:r w:rsidR="009F55B3">
        <w:rPr>
          <w:sz w:val="24"/>
          <w:szCs w:val="24"/>
        </w:rPr>
        <w:t xml:space="preserve"> программой «Наш дом», Порядком</w:t>
      </w:r>
      <w:r w:rsidRPr="00DC1FB8">
        <w:rPr>
          <w:sz w:val="24"/>
          <w:szCs w:val="24"/>
        </w:rPr>
        <w:t xml:space="preserve"> предоставления УО, ТСЖ бюджетных средств планируется выполнение следующих видов работ: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части капитального ремонта многоквартирных домов: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CB236F" w:rsidRPr="00DC1FB8">
        <w:rPr>
          <w:sz w:val="24"/>
          <w:szCs w:val="24"/>
        </w:rPr>
        <w:t>ремонт внутридомовых инженерных систем электро-, тепло-, газо-, водоснабжения, водоотведения;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2) ремонт крыш;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3) утепление и ремонт фасадов;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4)</w:t>
      </w:r>
      <w:r w:rsidR="005551C8">
        <w:rPr>
          <w:sz w:val="24"/>
          <w:szCs w:val="24"/>
        </w:rPr>
        <w:t> </w:t>
      </w:r>
      <w:r w:rsidRPr="00DC1FB8">
        <w:rPr>
          <w:sz w:val="24"/>
          <w:szCs w:val="24"/>
        </w:rPr>
        <w:t>ремонт подвальных помещений, относящихся к общему имуществу в многоквартирных домах;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5) установка коллективных (общедомовых) приборов учета (ПУ) потребления ресурсов и узлов управления (УУ)  (тепловой энергии, горячей и холодной воды (ГВС и ХВС), электрической энергии, газа);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6) ремонт фундаментов;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7) ремонт подъездов.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части благоустройства дворовых территорий, прилегающих к многоквартирным домам – устройство контейнерных площадок, детских и спортивных площадок гостевых автостоянок, тротуаров, подъездных путей, внутриквартальные проезды.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За счет средств Дорожного фонда – капитальный ремонт и ремонт внутриквартальных автомобильных дорог, места стоянки автотранспортных средств, подъездные пути, тротуары.</w:t>
      </w:r>
    </w:p>
    <w:p w:rsidR="00CB236F" w:rsidRPr="00DC1FB8" w:rsidRDefault="00CB236F" w:rsidP="005551C8">
      <w:pPr>
        <w:jc w:val="center"/>
        <w:rPr>
          <w:b/>
          <w:sz w:val="24"/>
          <w:szCs w:val="24"/>
        </w:rPr>
      </w:pPr>
    </w:p>
    <w:p w:rsidR="00CB236F" w:rsidRPr="00DC1FB8" w:rsidRDefault="00CB236F" w:rsidP="005551C8">
      <w:pPr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Раздел 4</w:t>
      </w:r>
    </w:p>
    <w:p w:rsidR="00CB236F" w:rsidRPr="00DC1FB8" w:rsidRDefault="00CB236F" w:rsidP="005551C8">
      <w:pPr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Обоснование ресурсного обеспечения целевой программы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Финансирование  Программы осуществляется в рамках реализации Федерального закона          № 185-ФЗ, целевой программы «Наш дом», Порядком предоставления УО, ТСЖ бюджетных средств.</w:t>
      </w:r>
    </w:p>
    <w:p w:rsidR="00CB236F" w:rsidRPr="005551C8" w:rsidRDefault="00CB236F" w:rsidP="00DC1FB8">
      <w:pPr>
        <w:ind w:firstLine="709"/>
        <w:jc w:val="both"/>
        <w:rPr>
          <w:b/>
          <w:sz w:val="24"/>
          <w:szCs w:val="24"/>
        </w:rPr>
      </w:pPr>
      <w:r w:rsidRPr="005551C8">
        <w:rPr>
          <w:b/>
          <w:sz w:val="24"/>
          <w:szCs w:val="24"/>
        </w:rPr>
        <w:t>4.1. Подпрограмма 1. «Наш дом»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рамках реализации Подпрограммы «Наш дом» субсидия  предоставляется за счет средств бюджета автономного округа и местного бюджета.</w:t>
      </w:r>
    </w:p>
    <w:p w:rsidR="00CB236F" w:rsidRPr="00DC1FB8" w:rsidRDefault="005551C8" w:rsidP="00DC1FB8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Общая сумма</w:t>
      </w:r>
      <w:r w:rsidR="00CB236F" w:rsidRPr="00DC1FB8">
        <w:rPr>
          <w:sz w:val="24"/>
          <w:szCs w:val="24"/>
        </w:rPr>
        <w:t xml:space="preserve"> по капитальному ремонту многоквартирных домо</w:t>
      </w:r>
      <w:r>
        <w:rPr>
          <w:sz w:val="24"/>
          <w:szCs w:val="24"/>
        </w:rPr>
        <w:t>в на 2013– 2015 годы составляет</w:t>
      </w:r>
      <w:r w:rsidR="00CB236F" w:rsidRPr="00DC1FB8">
        <w:rPr>
          <w:sz w:val="24"/>
          <w:szCs w:val="24"/>
        </w:rPr>
        <w:t xml:space="preserve"> - </w:t>
      </w:r>
      <w:r w:rsidR="00CB236F" w:rsidRPr="005551C8">
        <w:rPr>
          <w:sz w:val="24"/>
          <w:szCs w:val="24"/>
        </w:rPr>
        <w:t>16 005,656 тыс.</w:t>
      </w:r>
      <w:r>
        <w:rPr>
          <w:sz w:val="24"/>
          <w:szCs w:val="24"/>
        </w:rPr>
        <w:t xml:space="preserve"> </w:t>
      </w:r>
      <w:r w:rsidR="00CB236F" w:rsidRPr="005551C8">
        <w:rPr>
          <w:sz w:val="24"/>
          <w:szCs w:val="24"/>
        </w:rPr>
        <w:t>рублей</w:t>
      </w:r>
      <w:r w:rsidR="00CB236F" w:rsidRPr="00DC1FB8">
        <w:rPr>
          <w:b/>
          <w:sz w:val="24"/>
          <w:szCs w:val="24"/>
        </w:rPr>
        <w:t xml:space="preserve"> </w:t>
      </w:r>
      <w:r w:rsidR="00CB236F" w:rsidRPr="00DC1FB8">
        <w:rPr>
          <w:sz w:val="24"/>
          <w:szCs w:val="24"/>
        </w:rPr>
        <w:t xml:space="preserve">(приложение </w:t>
      </w:r>
      <w:r w:rsidR="00CB236F" w:rsidRPr="005551C8">
        <w:rPr>
          <w:sz w:val="24"/>
          <w:szCs w:val="24"/>
        </w:rPr>
        <w:t>2).</w:t>
      </w:r>
      <w:r w:rsidR="00CB236F" w:rsidRPr="00DC1FB8">
        <w:rPr>
          <w:b/>
          <w:sz w:val="24"/>
          <w:szCs w:val="24"/>
        </w:rPr>
        <w:t xml:space="preserve">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Уровень софинансирования капитального ремонта многоквартирных домов определяется в зависимости от уровня расчетной бюджетной обеспеченности по муниципальному образованию.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Уровень обеспеченности по городу Югорску составляет: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909"/>
        <w:gridCol w:w="3050"/>
        <w:gridCol w:w="1994"/>
      </w:tblGrid>
      <w:tr w:rsidR="00CB236F" w:rsidRPr="00DC1FB8" w:rsidTr="00CB236F">
        <w:tc>
          <w:tcPr>
            <w:tcW w:w="3369" w:type="dxa"/>
            <w:vMerge w:val="restart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Уровень бюджетной расчетной обеспеченности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един. измер.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Уровень софинансирования</w:t>
            </w:r>
          </w:p>
        </w:tc>
      </w:tr>
      <w:tr w:rsidR="00CB236F" w:rsidRPr="00DC1FB8" w:rsidTr="00CB236F">
        <w:tc>
          <w:tcPr>
            <w:tcW w:w="3369" w:type="dxa"/>
            <w:vMerge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127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Бюджет МО</w:t>
            </w:r>
          </w:p>
        </w:tc>
      </w:tr>
      <w:tr w:rsidR="00CB236F" w:rsidRPr="00DC1FB8" w:rsidTr="00CB236F">
        <w:tc>
          <w:tcPr>
            <w:tcW w:w="3369" w:type="dxa"/>
            <w:shd w:val="clear" w:color="auto" w:fill="auto"/>
          </w:tcPr>
          <w:p w:rsidR="00CB236F" w:rsidRPr="00DC1FB8" w:rsidRDefault="005551C8" w:rsidP="00555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CB236F" w:rsidRPr="00DC1FB8">
              <w:rPr>
                <w:sz w:val="24"/>
                <w:szCs w:val="24"/>
              </w:rPr>
              <w:t>0,0 до 1,3</w:t>
            </w:r>
          </w:p>
        </w:tc>
        <w:tc>
          <w:tcPr>
            <w:tcW w:w="1984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процентов</w:t>
            </w:r>
          </w:p>
        </w:tc>
        <w:tc>
          <w:tcPr>
            <w:tcW w:w="3260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95</w:t>
            </w:r>
          </w:p>
        </w:tc>
        <w:tc>
          <w:tcPr>
            <w:tcW w:w="2127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5</w:t>
            </w:r>
          </w:p>
        </w:tc>
      </w:tr>
      <w:tr w:rsidR="00CB236F" w:rsidRPr="00DC1FB8" w:rsidTr="00CB236F">
        <w:tc>
          <w:tcPr>
            <w:tcW w:w="3369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тыс.рублей</w:t>
            </w:r>
          </w:p>
        </w:tc>
        <w:tc>
          <w:tcPr>
            <w:tcW w:w="3260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13 684,200</w:t>
            </w:r>
          </w:p>
        </w:tc>
        <w:tc>
          <w:tcPr>
            <w:tcW w:w="2127" w:type="dxa"/>
            <w:shd w:val="clear" w:color="auto" w:fill="auto"/>
          </w:tcPr>
          <w:p w:rsidR="00CB236F" w:rsidRPr="00DC1FB8" w:rsidRDefault="00CB236F" w:rsidP="005551C8">
            <w:pPr>
              <w:jc w:val="center"/>
              <w:rPr>
                <w:sz w:val="24"/>
                <w:szCs w:val="24"/>
              </w:rPr>
            </w:pPr>
            <w:r w:rsidRPr="00DC1FB8">
              <w:rPr>
                <w:sz w:val="24"/>
                <w:szCs w:val="24"/>
              </w:rPr>
              <w:t>720,900</w:t>
            </w:r>
          </w:p>
        </w:tc>
      </w:tr>
    </w:tbl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5551C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Подпрограмме участвуют средства собственников помещений многоквартирных домов. Доля средств составляет  не менее 10 процентов от общей стоимости работ по капитальному ремонту многоквартирных домов, что составляе</w:t>
      </w:r>
      <w:r w:rsidRPr="005551C8">
        <w:rPr>
          <w:sz w:val="24"/>
          <w:szCs w:val="24"/>
        </w:rPr>
        <w:t>т 1 600,556 тыс.</w:t>
      </w:r>
      <w:r w:rsidR="005551C8">
        <w:rPr>
          <w:sz w:val="24"/>
          <w:szCs w:val="24"/>
        </w:rPr>
        <w:t xml:space="preserve"> </w:t>
      </w:r>
      <w:r w:rsidRPr="005551C8">
        <w:rPr>
          <w:sz w:val="24"/>
          <w:szCs w:val="24"/>
        </w:rPr>
        <w:t>рублей.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5551C8">
        <w:rPr>
          <w:sz w:val="24"/>
          <w:szCs w:val="24"/>
        </w:rPr>
        <w:t xml:space="preserve">Поадресный перечень многоквартирных домов, </w:t>
      </w:r>
      <w:r w:rsidRPr="00DC1FB8">
        <w:rPr>
          <w:sz w:val="24"/>
          <w:szCs w:val="24"/>
        </w:rPr>
        <w:t>подлежащих капитальному ремонту в 2013 году</w:t>
      </w:r>
      <w:r w:rsidRPr="00DC1FB8">
        <w:rPr>
          <w:b/>
          <w:sz w:val="24"/>
          <w:szCs w:val="24"/>
        </w:rPr>
        <w:t xml:space="preserve"> </w:t>
      </w:r>
      <w:r w:rsidRPr="00DC1FB8">
        <w:rPr>
          <w:sz w:val="24"/>
          <w:szCs w:val="24"/>
        </w:rPr>
        <w:t>(приложение 3):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lastRenderedPageBreak/>
        <w:t>В разрезе Подпрограммы предусмотрено софинансирование расходов бюджета Ханты-Мансийского автономного округа – Югры и бюджета города Югорска на капитальный ремонт дворовых территорий, прилегающих к многоквартирным домам.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Доля софинансирования за счет средств местного бюджета не менее 10 процентов </w:t>
      </w:r>
      <w:r w:rsidR="005551C8">
        <w:rPr>
          <w:sz w:val="24"/>
          <w:szCs w:val="24"/>
        </w:rPr>
        <w:t xml:space="preserve">              </w:t>
      </w:r>
      <w:r w:rsidRPr="00DC1FB8">
        <w:rPr>
          <w:sz w:val="24"/>
          <w:szCs w:val="24"/>
        </w:rPr>
        <w:t>от суммы бюджетного финансирования от стоимости объекта, в соответствии с целевой программой «Наш дом».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Субсидия на благоустройство дворовых территорий, прилегающих к многоквартирным домам </w:t>
      </w:r>
    </w:p>
    <w:p w:rsidR="00CB236F" w:rsidRPr="005551C8" w:rsidRDefault="00CB236F" w:rsidP="00DC1FB8">
      <w:pPr>
        <w:ind w:firstLine="709"/>
        <w:jc w:val="both"/>
        <w:rPr>
          <w:sz w:val="24"/>
          <w:szCs w:val="24"/>
        </w:rPr>
      </w:pPr>
      <w:r w:rsidRPr="005551C8">
        <w:rPr>
          <w:sz w:val="24"/>
          <w:szCs w:val="24"/>
        </w:rPr>
        <w:t>- 8 912,08 тыс. рублей, в том числе средства Дорожного фонда на капитальный ремонт и ремонт дворовых территорий многоквартирных домов, проездов к дворовым территориям многоквартирных домов – 7 665,910 тыс.</w:t>
      </w:r>
      <w:r w:rsidR="005551C8">
        <w:rPr>
          <w:sz w:val="24"/>
          <w:szCs w:val="24"/>
        </w:rPr>
        <w:t xml:space="preserve"> </w:t>
      </w:r>
      <w:r w:rsidRPr="005551C8">
        <w:rPr>
          <w:sz w:val="24"/>
          <w:szCs w:val="24"/>
        </w:rPr>
        <w:t>рублей.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Поадресный перечень дворовых территорий прилегающих к многоквартирным домам, подлежащих капитальному ремонту </w:t>
      </w:r>
      <w:r w:rsidR="005551C8">
        <w:rPr>
          <w:sz w:val="24"/>
          <w:szCs w:val="24"/>
        </w:rPr>
        <w:t xml:space="preserve">в 2013 году </w:t>
      </w:r>
      <w:r w:rsidRPr="00DC1FB8">
        <w:rPr>
          <w:sz w:val="24"/>
          <w:szCs w:val="24"/>
        </w:rPr>
        <w:t>(приложение 3).</w:t>
      </w:r>
    </w:p>
    <w:p w:rsidR="00CB236F" w:rsidRPr="005551C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На очередной финансовый год и плановый период объем финансирования будет уточняться.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b/>
          <w:sz w:val="24"/>
          <w:szCs w:val="24"/>
        </w:rPr>
        <w:t>Подпрограмма 2 «Проведение капитального ремонта многоквартирных домов»</w:t>
      </w:r>
      <w:r w:rsidRPr="00DC1FB8">
        <w:rPr>
          <w:sz w:val="24"/>
          <w:szCs w:val="24"/>
        </w:rPr>
        <w:t xml:space="preserve">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Проведение капитального ремонта многоквартирных домов проводится в соответствии с Федеральным законом № 185-ФЗ на основании окружной программы, утвержденно</w:t>
      </w:r>
      <w:r w:rsidR="005551C8">
        <w:rPr>
          <w:sz w:val="24"/>
          <w:szCs w:val="24"/>
        </w:rPr>
        <w:t xml:space="preserve">й Постановлением Правительства </w:t>
      </w:r>
      <w:r w:rsidRPr="00DC1FB8">
        <w:rPr>
          <w:sz w:val="24"/>
          <w:szCs w:val="24"/>
        </w:rPr>
        <w:t xml:space="preserve">Ханты – Мансийского автономного округа – Югры.                            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рамках реализации Подпрограммы субсидия предоставляется из  средств Фонда содействия реформированию жилищно-коммунального хозяйства, средств автономного округа и средств местного бюджета, а также средства собственников помещений не менее 15 процентов.</w:t>
      </w:r>
    </w:p>
    <w:p w:rsidR="00CB236F" w:rsidRPr="00DC1FB8" w:rsidRDefault="005551C8" w:rsidP="00DC1FB8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Общая сумма</w:t>
      </w:r>
      <w:r w:rsidR="00CB236F" w:rsidRPr="00DC1FB8">
        <w:rPr>
          <w:sz w:val="24"/>
          <w:szCs w:val="24"/>
        </w:rPr>
        <w:t xml:space="preserve"> по капитальному ремонту многоквартирных домов на 20</w:t>
      </w:r>
      <w:r>
        <w:rPr>
          <w:sz w:val="24"/>
          <w:szCs w:val="24"/>
        </w:rPr>
        <w:t xml:space="preserve">13– 2015 годы составляет </w:t>
      </w:r>
      <w:r w:rsidR="00CB236F" w:rsidRPr="00DC1FB8">
        <w:rPr>
          <w:sz w:val="24"/>
          <w:szCs w:val="24"/>
        </w:rPr>
        <w:t xml:space="preserve">- </w:t>
      </w:r>
      <w:r w:rsidR="00CB236F" w:rsidRPr="005551C8">
        <w:rPr>
          <w:sz w:val="24"/>
          <w:szCs w:val="24"/>
        </w:rPr>
        <w:t xml:space="preserve">14 405,537 тыс. рублей </w:t>
      </w:r>
      <w:r w:rsidR="00CB236F" w:rsidRPr="00DC1FB8">
        <w:rPr>
          <w:sz w:val="24"/>
          <w:szCs w:val="24"/>
        </w:rPr>
        <w:t>(приложение 2</w:t>
      </w:r>
      <w:r w:rsidR="00CB236F" w:rsidRPr="00DC1FB8">
        <w:rPr>
          <w:b/>
          <w:sz w:val="24"/>
          <w:szCs w:val="24"/>
        </w:rPr>
        <w:t xml:space="preserve">).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Финанси</w:t>
      </w:r>
      <w:r w:rsidR="005551C8">
        <w:rPr>
          <w:sz w:val="24"/>
          <w:szCs w:val="24"/>
        </w:rPr>
        <w:t>рование по бюджетам на 2013 год</w:t>
      </w:r>
      <w:r w:rsidRPr="00DC1FB8">
        <w:rPr>
          <w:sz w:val="24"/>
          <w:szCs w:val="24"/>
        </w:rPr>
        <w:t xml:space="preserve"> и все последующие годы будет уточняться.</w:t>
      </w:r>
    </w:p>
    <w:p w:rsidR="00CB236F" w:rsidRPr="005551C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Поадресный перечень домов, подлежащих капитальному ремонту в 2013 году  (приложение 4).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  <w:u w:val="single"/>
        </w:rPr>
      </w:pPr>
      <w:r w:rsidRPr="00DC1FB8">
        <w:rPr>
          <w:sz w:val="24"/>
          <w:szCs w:val="24"/>
          <w:u w:val="single"/>
        </w:rPr>
        <w:t>Механизм включения многоквартирных домов на проведение капиталь</w:t>
      </w:r>
      <w:r w:rsidR="005551C8">
        <w:rPr>
          <w:sz w:val="24"/>
          <w:szCs w:val="24"/>
          <w:u w:val="single"/>
        </w:rPr>
        <w:t>ного ремонта в Подпрограммы</w:t>
      </w:r>
      <w:r w:rsidRPr="00DC1FB8">
        <w:rPr>
          <w:sz w:val="24"/>
          <w:szCs w:val="24"/>
          <w:u w:val="single"/>
        </w:rPr>
        <w:t xml:space="preserve"> 1 и 2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Муниципальное образование направляет проект перечня многоквартирных домов, для включения в окружную программу на проведение капитального ремонта многоквартирных домов, после проведенного отбора заявок на участие в адресной программе по проведению капитального ремонта многоквартирных домов в соответствии с постановлением администрации города Югорска от 12.12.2012 № 3272.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Сумма между многоквартирными домами распределяется согласно проектно – сметной документации.</w:t>
      </w:r>
    </w:p>
    <w:p w:rsidR="00CB236F" w:rsidRPr="005551C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Денежные средства между муниципальными образованиями из бюджета Ханты-Мансийского автономного округа - Югры распределяются в соответствии с постановлением Правительства Ханты-Мансийского автономного округа - Югры от 21.04.2008 № 83-п </w:t>
      </w:r>
      <w:r w:rsidR="005551C8">
        <w:rPr>
          <w:sz w:val="24"/>
          <w:szCs w:val="24"/>
        </w:rPr>
        <w:t xml:space="preserve">                   </w:t>
      </w:r>
      <w:r w:rsidRPr="00DC1FB8">
        <w:rPr>
          <w:sz w:val="24"/>
          <w:szCs w:val="24"/>
        </w:rPr>
        <w:t xml:space="preserve">«О разработке адресной программе Ханты – Мансийского автономного округа – Югры по проведению капитального ремонта многоквартирных домов».   </w:t>
      </w:r>
    </w:p>
    <w:p w:rsidR="00CB236F" w:rsidRPr="00DC1FB8" w:rsidRDefault="00CB236F" w:rsidP="00DC1FB8">
      <w:pPr>
        <w:ind w:firstLine="709"/>
        <w:jc w:val="both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Подпрограм</w:t>
      </w:r>
      <w:r w:rsidR="005551C8">
        <w:rPr>
          <w:b/>
          <w:sz w:val="24"/>
          <w:szCs w:val="24"/>
        </w:rPr>
        <w:t>ма 3. «Капитальный ремонт</w:t>
      </w:r>
      <w:r w:rsidRPr="00DC1FB8">
        <w:rPr>
          <w:b/>
          <w:sz w:val="24"/>
          <w:szCs w:val="24"/>
        </w:rPr>
        <w:t xml:space="preserve"> балконов и подъездов»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Капитальный ремонт балконов и подъездов, осуществляется за счет средств местного бюджета и собственников помещений, в соответствии с Порядком предоставления УО, ТСЖ бюджетных средств. Доля собственников помещений составляет не менее пяти процентов от общей стоимости капитального ремонта МКД.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Общая</w:t>
      </w:r>
      <w:r w:rsidR="005551C8">
        <w:rPr>
          <w:sz w:val="24"/>
          <w:szCs w:val="24"/>
        </w:rPr>
        <w:t xml:space="preserve"> сумма Подпрограммы составляет </w:t>
      </w:r>
      <w:r w:rsidRPr="00DC1FB8">
        <w:rPr>
          <w:sz w:val="24"/>
          <w:szCs w:val="24"/>
        </w:rPr>
        <w:t xml:space="preserve">- </w:t>
      </w:r>
      <w:r w:rsidRPr="00DC1FB8">
        <w:rPr>
          <w:b/>
          <w:sz w:val="24"/>
          <w:szCs w:val="24"/>
        </w:rPr>
        <w:t xml:space="preserve">12 678,200 тыс. рублей </w:t>
      </w:r>
      <w:r w:rsidRPr="00DC1FB8">
        <w:rPr>
          <w:sz w:val="24"/>
          <w:szCs w:val="24"/>
        </w:rPr>
        <w:t>(приложение 5).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В Подпрограмму включаются многоквартирные дома, в которых был проведен капитальный ремонт, в рамках Подпрограмм 1 и 2 при условии отсутствии задолженности за проведенный капитальный ремонт, а также отсутствии задолженности  за жилищно – коммунальные услуги.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Оплата производится на основании актов выполненных работ.  </w:t>
      </w:r>
    </w:p>
    <w:p w:rsidR="00CB236F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На очередной финансовый год и плановый период объем финансирования будет уточняться.</w:t>
      </w:r>
    </w:p>
    <w:p w:rsidR="005551C8" w:rsidRPr="00DC1FB8" w:rsidRDefault="005551C8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5551C8">
      <w:pPr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lastRenderedPageBreak/>
        <w:t>Раздел 5</w:t>
      </w:r>
    </w:p>
    <w:p w:rsidR="00CB236F" w:rsidRPr="00DC1FB8" w:rsidRDefault="00CB236F" w:rsidP="005551C8">
      <w:pPr>
        <w:jc w:val="center"/>
        <w:rPr>
          <w:b/>
          <w:sz w:val="24"/>
          <w:szCs w:val="24"/>
        </w:rPr>
      </w:pPr>
      <w:r w:rsidRPr="00DC1FB8">
        <w:rPr>
          <w:b/>
          <w:sz w:val="24"/>
          <w:szCs w:val="24"/>
        </w:rPr>
        <w:t>Механизм реализации целевой программы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>Между Департаментом жилищно-комму</w:t>
      </w:r>
      <w:r w:rsidR="005551C8">
        <w:rPr>
          <w:sz w:val="24"/>
          <w:szCs w:val="24"/>
        </w:rPr>
        <w:t>нального комплекса и энергетики</w:t>
      </w:r>
      <w:r w:rsidRPr="00DC1FB8">
        <w:rPr>
          <w:sz w:val="24"/>
          <w:szCs w:val="24"/>
        </w:rPr>
        <w:t xml:space="preserve"> Ханты - Мансийского автономного округа - Югры и администрацией города Югорска заключается соглашение о предоставлении субсидий на проведение капитального ремонта МКД и благоустройство дворовых территорий, прилегающих к многоквартирным домам, в рамках реали</w:t>
      </w:r>
      <w:r w:rsidR="005551C8">
        <w:rPr>
          <w:sz w:val="24"/>
          <w:szCs w:val="24"/>
        </w:rPr>
        <w:t xml:space="preserve">зации Федерального закона </w:t>
      </w:r>
      <w:r w:rsidRPr="00DC1FB8">
        <w:rPr>
          <w:sz w:val="24"/>
          <w:szCs w:val="24"/>
        </w:rPr>
        <w:t>№ 185-ФЗ и (или) целевой программой «Наш дом».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Департамент жилищно – коммунального и строительного комплекса администрации города (далее – Департамент): 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CB236F" w:rsidRPr="00DC1FB8">
        <w:rPr>
          <w:sz w:val="24"/>
          <w:szCs w:val="24"/>
        </w:rPr>
        <w:t>формирует перечень многоквартирных домов, подлежащих капи</w:t>
      </w:r>
      <w:r>
        <w:rPr>
          <w:sz w:val="24"/>
          <w:szCs w:val="24"/>
        </w:rPr>
        <w:t>тальному ремонту в соответствии</w:t>
      </w:r>
      <w:r w:rsidR="00CB236F" w:rsidRPr="00DC1FB8">
        <w:rPr>
          <w:sz w:val="24"/>
          <w:szCs w:val="24"/>
        </w:rPr>
        <w:t xml:space="preserve"> с Порядком отбора заявок на участие в адресной программе по проведению капитального ремонта многоквартирных домов, утвержденным постановлением администрации города Югорска 12.12.2012 № 3272;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CB236F" w:rsidRPr="00DC1FB8">
        <w:rPr>
          <w:sz w:val="24"/>
          <w:szCs w:val="24"/>
        </w:rPr>
        <w:t>осуществляет полномочия главного распорядителя средств, предусмотренных на выполнение программы;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CB236F" w:rsidRPr="00DC1FB8">
        <w:rPr>
          <w:sz w:val="24"/>
          <w:szCs w:val="24"/>
        </w:rPr>
        <w:t>организует исполнение программы на основании заключенного договора между департаментом строительства, энергетики и жилищно-коммунального комплекса Ханты-Мансийского автономного округа - Югры и администрацией города Югорска;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предоставляет отчет</w:t>
      </w:r>
      <w:r w:rsidR="00CB236F" w:rsidRPr="00DC1FB8">
        <w:rPr>
          <w:sz w:val="24"/>
          <w:szCs w:val="24"/>
        </w:rPr>
        <w:t xml:space="preserve"> о выполнении программы;</w:t>
      </w:r>
    </w:p>
    <w:p w:rsidR="00CB236F" w:rsidRPr="00DC1FB8" w:rsidRDefault="005551C8" w:rsidP="00DC1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CB236F" w:rsidRPr="00DC1FB8">
        <w:rPr>
          <w:sz w:val="24"/>
          <w:szCs w:val="24"/>
        </w:rPr>
        <w:t>осуществляет иные необходимые для реализации программы функции в рамках реализации программы в соответствии с Федеральным законом № 185-ФЗ и окружной программы «Наш дом»;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  <w:r w:rsidRPr="00DC1FB8">
        <w:rPr>
          <w:sz w:val="24"/>
          <w:szCs w:val="24"/>
        </w:rPr>
        <w:t xml:space="preserve">Субсидия по капитальному ремонту многоквартирных домов предоставляется в соответствии  с положением о Порядке предоставления субсидий товариществам собственникам жилья, жилищным, жилищно – 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многоквартирных домах, на проведение капитального ремонта многоквартирных домов, утвержденным постановлением администрации города Югорска 08.07.2009г. № 1124, а также с Порядком предоставления УО, ТСЖ бюджетных средств. </w:t>
      </w: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CB236F" w:rsidRPr="00DC1FB8" w:rsidRDefault="00CB236F" w:rsidP="00DC1FB8">
      <w:pPr>
        <w:ind w:firstLine="709"/>
        <w:jc w:val="both"/>
        <w:rPr>
          <w:sz w:val="24"/>
          <w:szCs w:val="24"/>
        </w:rPr>
      </w:pPr>
    </w:p>
    <w:p w:rsidR="009F5B93" w:rsidRDefault="009F5B93" w:rsidP="00DC1FB8">
      <w:pPr>
        <w:ind w:firstLine="709"/>
        <w:jc w:val="both"/>
        <w:rPr>
          <w:sz w:val="24"/>
          <w:szCs w:val="24"/>
        </w:rPr>
        <w:sectPr w:rsidR="009F5B9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76"/>
        <w:gridCol w:w="6"/>
        <w:gridCol w:w="1985"/>
        <w:gridCol w:w="1843"/>
        <w:gridCol w:w="1417"/>
        <w:gridCol w:w="1349"/>
        <w:gridCol w:w="494"/>
        <w:gridCol w:w="1608"/>
        <w:gridCol w:w="235"/>
        <w:gridCol w:w="992"/>
        <w:gridCol w:w="102"/>
        <w:gridCol w:w="993"/>
        <w:gridCol w:w="27"/>
        <w:gridCol w:w="965"/>
        <w:gridCol w:w="157"/>
        <w:gridCol w:w="2859"/>
      </w:tblGrid>
      <w:tr w:rsidR="00937FD9" w:rsidRPr="001A1403" w:rsidTr="00937FD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D9" w:rsidRPr="0045055F" w:rsidRDefault="00937FD9" w:rsidP="001A1403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Приложение 1</w:t>
            </w:r>
          </w:p>
          <w:p w:rsidR="00937FD9" w:rsidRPr="0045055F" w:rsidRDefault="00937FD9" w:rsidP="001A1403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к долгосрочной целевой программе города Югорска</w:t>
            </w:r>
          </w:p>
          <w:p w:rsidR="00937FD9" w:rsidRPr="0045055F" w:rsidRDefault="00937FD9" w:rsidP="001A1403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 xml:space="preserve">«Капитальный ремонт многоквартирных домов </w:t>
            </w:r>
          </w:p>
          <w:p w:rsidR="00937FD9" w:rsidRPr="0045055F" w:rsidRDefault="00937FD9" w:rsidP="001A1403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в городе Югорске на 2013 - 2015 годы»</w:t>
            </w:r>
          </w:p>
        </w:tc>
      </w:tr>
      <w:tr w:rsidR="00937FD9" w:rsidRPr="001A1403" w:rsidTr="00937FD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1A1403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7FD9" w:rsidRPr="001A1403" w:rsidTr="00937FD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1A1403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7FD9" w:rsidRPr="001A1403" w:rsidTr="00937FD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1A1403" w:rsidRDefault="00937FD9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1A1403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525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55F" w:rsidRPr="0045055F" w:rsidRDefault="0045055F" w:rsidP="001A140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 xml:space="preserve">Система показателей, характеризующих результативность долгосрочной целевой программы города Югорска </w:t>
            </w:r>
          </w:p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Капитальный ремонт многоквартирных домов по городу Югорску на 2013 - 2015 годы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1A1403" w:rsidRPr="001A1403" w:rsidTr="0045055F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2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403" w:rsidRPr="0045055F" w:rsidRDefault="001A1403" w:rsidP="0045055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3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403" w:rsidRPr="0045055F" w:rsidRDefault="001A1403" w:rsidP="0045055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  <w:p w:rsidR="001A1403" w:rsidRPr="0045055F" w:rsidRDefault="001A1403" w:rsidP="0045055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(конец 2015 года)</w:t>
            </w:r>
          </w:p>
        </w:tc>
      </w:tr>
      <w:tr w:rsidR="001A1403" w:rsidRPr="001A1403" w:rsidTr="0045055F">
        <w:trPr>
          <w:trHeight w:val="7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45055F" w:rsidRDefault="001A1403" w:rsidP="001A1403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3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255"/>
        </w:trPr>
        <w:tc>
          <w:tcPr>
            <w:tcW w:w="7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A1403" w:rsidRPr="001A1403" w:rsidTr="0045055F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Ремонт крыш и в многоквар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тирных домах, тыс. кв.метров,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22,30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30,96</w:t>
            </w:r>
          </w:p>
        </w:tc>
      </w:tr>
      <w:tr w:rsidR="001A1403" w:rsidRPr="001A1403" w:rsidTr="0045055F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8,62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22,34</w:t>
            </w:r>
          </w:p>
        </w:tc>
      </w:tr>
      <w:tr w:rsidR="001A1403" w:rsidRPr="001A1403" w:rsidTr="0045055F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Утепление и ремонт фасадов зданий в многокварти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рных домах, тыс. кв. метров,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43,17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52,12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8,82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43,30</w:t>
            </w:r>
          </w:p>
        </w:tc>
      </w:tr>
      <w:tr w:rsidR="001A1403" w:rsidRPr="001A1403" w:rsidTr="0045055F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Количество домов, в которых проведен ремонт инжен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ерных систем, единиц,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1A1403" w:rsidRPr="001A1403" w:rsidTr="0045055F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42</w:t>
            </w:r>
          </w:p>
        </w:tc>
      </w:tr>
      <w:tr w:rsidR="001A1403" w:rsidRPr="001A1403" w:rsidTr="0045055F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Ремонт фундаментов в многоквартирных домах, тыс.</w:t>
            </w:r>
            <w:r>
              <w:rPr>
                <w:b/>
                <w:bCs/>
                <w:sz w:val="24"/>
                <w:szCs w:val="24"/>
                <w:lang w:eastAsia="ru-RU"/>
              </w:rPr>
              <w:t>куб. метров,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0,18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0,04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0,14</w:t>
            </w:r>
          </w:p>
        </w:tc>
      </w:tr>
      <w:tr w:rsidR="001A1403" w:rsidRPr="001A1403" w:rsidTr="0045055F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Установка коллективных (общедомовых) ПУ учета потребления ресурсов и УУ по тепловой энергии горячей и холодной воды, электрической энергии, газа, единиц,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246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206</w:t>
            </w:r>
          </w:p>
        </w:tc>
      </w:tr>
      <w:tr w:rsidR="001A1403" w:rsidRPr="001A1403" w:rsidTr="0045055F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Ремонт подъездов в многоквартирных до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мах, тыс. кв.метров,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5,88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2,24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3,64</w:t>
            </w:r>
          </w:p>
        </w:tc>
      </w:tr>
      <w:tr w:rsidR="001A1403" w:rsidRPr="001A1403" w:rsidTr="0045055F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Ремонт балконов в многоквартирн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ых домах, тыс. кв. метров, 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3,13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2,20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0,93</w:t>
            </w:r>
          </w:p>
        </w:tc>
      </w:tr>
      <w:tr w:rsidR="001A1403" w:rsidRPr="001A1403" w:rsidTr="0045055F">
        <w:trPr>
          <w:trHeight w:val="6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Благоустройство дворовых территорий, прилегающих к мно</w:t>
            </w:r>
            <w:r>
              <w:rPr>
                <w:b/>
                <w:bCs/>
                <w:sz w:val="24"/>
                <w:szCs w:val="24"/>
                <w:lang w:eastAsia="ru-RU"/>
              </w:rPr>
              <w:t>гоквартирным домам, единиц, в том числе:</w:t>
            </w:r>
            <w:r w:rsidRPr="001A1403"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A1403" w:rsidRPr="001A1403" w:rsidTr="0045055F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1A1403" w:rsidRPr="001A1403" w:rsidTr="0045055F">
        <w:trPr>
          <w:trHeight w:val="255"/>
        </w:trPr>
        <w:tc>
          <w:tcPr>
            <w:tcW w:w="7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Показатели конечных результатов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1A140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A1403" w:rsidRPr="001A1403" w:rsidTr="0045055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Увеличение общей площади многоквартирных домов, в которых проведен комплексный капитальный ремонт, в общей площади многоквартирных домов, с физическим из</w:t>
            </w:r>
            <w:r>
              <w:rPr>
                <w:sz w:val="24"/>
                <w:szCs w:val="24"/>
                <w:lang w:eastAsia="ru-RU"/>
              </w:rPr>
              <w:t>носом от 31 до 70 процентов,</w:t>
            </w:r>
            <w:r w:rsidRPr="001A1403">
              <w:rPr>
                <w:sz w:val="24"/>
                <w:szCs w:val="24"/>
                <w:lang w:eastAsia="ru-RU"/>
              </w:rPr>
              <w:t xml:space="preserve"> процентов.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37,35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37,91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38,5</w:t>
            </w:r>
          </w:p>
        </w:tc>
      </w:tr>
      <w:tr w:rsidR="001A1403" w:rsidRPr="001A1403" w:rsidTr="0045055F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 xml:space="preserve">Общая площадь  </w:t>
            </w:r>
            <w:r>
              <w:rPr>
                <w:sz w:val="24"/>
                <w:szCs w:val="24"/>
                <w:lang w:eastAsia="ru-RU"/>
              </w:rPr>
              <w:t>многоквартирных домо</w:t>
            </w:r>
            <w:r w:rsidRPr="001A1403">
              <w:rPr>
                <w:sz w:val="24"/>
                <w:szCs w:val="24"/>
                <w:lang w:eastAsia="ru-RU"/>
              </w:rPr>
              <w:t>в, приведенных в соответствие установленными санитарными и техническими правилами и нормами, требованиями энергетической эффективности, тыс.кв.метров.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87,25</w:t>
            </w:r>
          </w:p>
        </w:tc>
      </w:tr>
      <w:tr w:rsidR="001A1403" w:rsidRPr="001A1403" w:rsidTr="0045055F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Удовлетворенность населения качеством проведенного ремонта в местах общего пользования, процентов.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14,6</w:t>
            </w:r>
          </w:p>
        </w:tc>
      </w:tr>
      <w:tr w:rsidR="001A1403" w:rsidRPr="001A1403" w:rsidTr="0045055F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Увеличение доли благоустроенных дворовых территорий в общем количестве дворовых территорий, предусмотренных к благоустройству, процентов.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A1403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ПУ - приборы учета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A1403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A1403">
              <w:rPr>
                <w:sz w:val="24"/>
                <w:szCs w:val="24"/>
                <w:lang w:eastAsia="ru-RU"/>
              </w:rPr>
              <w:t>УУ- узлы учета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03" w:rsidRPr="001A1403" w:rsidRDefault="001A1403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A90827" w:rsidRPr="001A1403" w:rsidTr="0045055F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27" w:rsidRPr="001A1403" w:rsidRDefault="00A90827" w:rsidP="001A14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37FD9" w:rsidRPr="0045055F" w:rsidTr="00937F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Приложение 2</w:t>
            </w:r>
          </w:p>
          <w:p w:rsidR="00937FD9" w:rsidRPr="0045055F" w:rsidRDefault="00937FD9" w:rsidP="0045055F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к долгосрочной целевой программе города Югорска</w:t>
            </w:r>
          </w:p>
          <w:p w:rsidR="00937FD9" w:rsidRPr="0045055F" w:rsidRDefault="00937FD9" w:rsidP="0045055F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 xml:space="preserve">«Капитальный ремонт многоквартирных </w:t>
            </w:r>
          </w:p>
          <w:p w:rsidR="00937FD9" w:rsidRPr="0045055F" w:rsidRDefault="00937FD9" w:rsidP="0045055F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45055F">
              <w:rPr>
                <w:b/>
                <w:sz w:val="24"/>
                <w:szCs w:val="24"/>
                <w:lang w:eastAsia="ru-RU"/>
              </w:rPr>
              <w:t>домов в городе Югорске на 2013 - 2015 годы»</w:t>
            </w:r>
          </w:p>
        </w:tc>
      </w:tr>
      <w:tr w:rsidR="00937FD9" w:rsidRPr="0045055F" w:rsidTr="00937FD9">
        <w:trPr>
          <w:trHeight w:val="22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7FD9" w:rsidRPr="0045055F" w:rsidTr="00937FD9">
        <w:trPr>
          <w:trHeight w:val="28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7FD9" w:rsidRPr="0045055F" w:rsidTr="00937FD9">
        <w:trPr>
          <w:trHeight w:val="28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3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FD9" w:rsidRPr="0045055F" w:rsidRDefault="00937FD9" w:rsidP="0045055F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5055F" w:rsidRPr="0045055F" w:rsidTr="0045055F">
        <w:trPr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45055F" w:rsidRPr="0045055F" w:rsidTr="0045055F">
        <w:trPr>
          <w:trHeight w:val="255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5055F">
              <w:rPr>
                <w:b/>
                <w:bCs/>
                <w:sz w:val="24"/>
                <w:szCs w:val="24"/>
                <w:lang w:eastAsia="ru-RU"/>
              </w:rPr>
              <w:t xml:space="preserve">Перечень мероприятий </w:t>
            </w:r>
            <w:r w:rsidR="00AC2F26">
              <w:rPr>
                <w:b/>
                <w:bCs/>
                <w:sz w:val="24"/>
                <w:szCs w:val="24"/>
                <w:lang w:eastAsia="ru-RU"/>
              </w:rPr>
              <w:t xml:space="preserve">долгосрочной целевой программы </w:t>
            </w:r>
            <w:r w:rsidRPr="0045055F">
              <w:rPr>
                <w:b/>
                <w:bCs/>
                <w:sz w:val="24"/>
                <w:szCs w:val="24"/>
                <w:lang w:eastAsia="ru-RU"/>
              </w:rPr>
              <w:t>города Югорска</w:t>
            </w:r>
          </w:p>
        </w:tc>
      </w:tr>
      <w:tr w:rsidR="0045055F" w:rsidRPr="0045055F" w:rsidTr="0045055F">
        <w:trPr>
          <w:trHeight w:val="255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45055F">
              <w:rPr>
                <w:b/>
                <w:bCs/>
                <w:sz w:val="24"/>
                <w:szCs w:val="24"/>
                <w:lang w:eastAsia="ru-RU"/>
              </w:rPr>
              <w:t>Капитальный ремонт многоквартирных домов в городе Югорске на 2013 - 2015 годы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5055F" w:rsidRPr="0045055F" w:rsidTr="0045055F">
        <w:trPr>
          <w:trHeight w:val="630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Муниципальный заказчик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Срок выполнения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Финансовые затраты на реализацию, всего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 том числе по годам: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Ожидаемые результаты</w:t>
            </w:r>
          </w:p>
        </w:tc>
      </w:tr>
      <w:tr w:rsidR="0045055F" w:rsidRPr="0045055F" w:rsidTr="0045055F">
        <w:trPr>
          <w:trHeight w:val="40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2015 год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45055F" w:rsidRPr="0045055F" w:rsidTr="0045055F">
        <w:trPr>
          <w:trHeight w:val="27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тыс.</w:t>
            </w:r>
            <w:r w:rsidR="00AC2F26">
              <w:rPr>
                <w:b/>
                <w:bCs/>
                <w:lang w:eastAsia="ru-RU"/>
              </w:rPr>
              <w:t xml:space="preserve"> </w:t>
            </w:r>
            <w:r w:rsidRPr="0045055F">
              <w:rPr>
                <w:b/>
                <w:bCs/>
                <w:lang w:eastAsia="ru-RU"/>
              </w:rPr>
              <w:t>руб.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тыс.</w:t>
            </w:r>
            <w:r w:rsidR="00AC2F26">
              <w:rPr>
                <w:b/>
                <w:bCs/>
                <w:lang w:eastAsia="ru-RU"/>
              </w:rPr>
              <w:t xml:space="preserve"> </w:t>
            </w:r>
            <w:r w:rsidRPr="0045055F">
              <w:rPr>
                <w:b/>
                <w:bCs/>
                <w:lang w:eastAsia="ru-RU"/>
              </w:rPr>
              <w:t>руб.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тыс.</w:t>
            </w:r>
            <w:r w:rsidR="00AC2F26">
              <w:rPr>
                <w:b/>
                <w:bCs/>
                <w:lang w:eastAsia="ru-RU"/>
              </w:rPr>
              <w:t xml:space="preserve"> </w:t>
            </w:r>
            <w:r w:rsidRPr="0045055F">
              <w:rPr>
                <w:b/>
                <w:bCs/>
                <w:lang w:eastAsia="ru-RU"/>
              </w:rPr>
              <w:t>руб.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тыс.</w:t>
            </w:r>
            <w:r w:rsidR="00AC2F26">
              <w:rPr>
                <w:b/>
                <w:bCs/>
                <w:lang w:eastAsia="ru-RU"/>
              </w:rPr>
              <w:t xml:space="preserve"> </w:t>
            </w:r>
            <w:r w:rsidRPr="0045055F">
              <w:rPr>
                <w:b/>
                <w:bCs/>
                <w:lang w:eastAsia="ru-RU"/>
              </w:rPr>
              <w:t>руб.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45055F" w:rsidRPr="0045055F" w:rsidTr="0045055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10</w:t>
            </w:r>
          </w:p>
        </w:tc>
      </w:tr>
      <w:tr w:rsidR="0045055F" w:rsidRPr="0045055F" w:rsidTr="0045055F">
        <w:trPr>
          <w:trHeight w:val="255"/>
        </w:trPr>
        <w:tc>
          <w:tcPr>
            <w:tcW w:w="15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Цель 1. Улучшение технического состояния многоквартирных домов, повышение их энергетической эффективности</w:t>
            </w:r>
          </w:p>
        </w:tc>
      </w:tr>
      <w:tr w:rsidR="0045055F" w:rsidRPr="0045055F" w:rsidTr="0045055F">
        <w:trPr>
          <w:trHeight w:val="495"/>
        </w:trPr>
        <w:tc>
          <w:tcPr>
            <w:tcW w:w="15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6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Задача 1. Проведение капит</w:t>
            </w:r>
            <w:r w:rsidR="00AC2F26">
              <w:rPr>
                <w:b/>
                <w:bCs/>
                <w:lang w:eastAsia="ru-RU"/>
              </w:rPr>
              <w:t xml:space="preserve">ального ремонта и модернизация </w:t>
            </w:r>
            <w:r w:rsidRPr="0045055F">
              <w:rPr>
                <w:b/>
                <w:bCs/>
                <w:lang w:eastAsia="ru-RU"/>
              </w:rPr>
              <w:t>многоквартирных домов, в том числе для существенного повышения их энергетической эффективност</w:t>
            </w:r>
            <w:r w:rsidR="00AC2F26">
              <w:rPr>
                <w:b/>
                <w:bCs/>
                <w:lang w:eastAsia="ru-RU"/>
              </w:rPr>
              <w:t>и</w:t>
            </w:r>
            <w:r w:rsidRPr="0045055F">
              <w:rPr>
                <w:b/>
                <w:bCs/>
                <w:lang w:eastAsia="ru-RU"/>
              </w:rPr>
              <w:t>,</w:t>
            </w:r>
          </w:p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 xml:space="preserve"> а также улучшение состояния внутриквартальных проездов, дворовых территорий прилегающих к многоквартирным домам</w:t>
            </w:r>
          </w:p>
        </w:tc>
      </w:tr>
      <w:tr w:rsidR="00AC2F26" w:rsidRPr="0045055F" w:rsidTr="00AC2F26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1. «Наш дом»</w:t>
            </w: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60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AC2F26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Предоставление субсидий товариществам собственников жил</w:t>
            </w:r>
            <w:r w:rsidR="00AC2F26">
              <w:rPr>
                <w:lang w:eastAsia="ru-RU"/>
              </w:rPr>
              <w:t>ья на проведение капитального ре</w:t>
            </w:r>
            <w:r w:rsidRPr="0045055F">
              <w:rPr>
                <w:lang w:eastAsia="ru-RU"/>
              </w:rPr>
              <w:t>монта многоквартирных домов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Департамент жилищно - коммунального и строительного комплекса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2013 - 2015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13 684,200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9 984,200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1 850,000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1 850,000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AC2F26">
            <w:pPr>
              <w:suppressAutoHyphens w:val="0"/>
              <w:jc w:val="both"/>
              <w:rPr>
                <w:lang w:eastAsia="ru-RU"/>
              </w:rPr>
            </w:pPr>
            <w:r w:rsidRPr="0045055F">
              <w:rPr>
                <w:lang w:eastAsia="ru-RU"/>
              </w:rPr>
              <w:t>Ремонт крыши - 8,62 тыс.кв.</w:t>
            </w:r>
            <w:r w:rsidR="00AC2F26">
              <w:rPr>
                <w:lang w:eastAsia="ru-RU"/>
              </w:rPr>
              <w:t xml:space="preserve"> </w:t>
            </w:r>
            <w:r w:rsidRPr="0045055F">
              <w:rPr>
                <w:lang w:eastAsia="ru-RU"/>
              </w:rPr>
              <w:t xml:space="preserve">метров; утепление и ремонт фасадов зданий- 8,82 тыс.кв.метров.; кол-во домов, в которых проведен ремонт инженерных систем- 9 штук; ремонт фундаментов - 0,04 тыс. куб.метров; установка коллективных (общедомовых) ПУ потребления ресурсов и УУ по тепловой энергии, горячей и холодной воды, эл. энергии, газа - 40 штук.; ремонт подъездов - 2,24 тыс.кв.метров.   </w:t>
            </w:r>
          </w:p>
        </w:tc>
      </w:tr>
      <w:tr w:rsidR="0045055F" w:rsidRPr="0045055F" w:rsidTr="0045055F">
        <w:trPr>
          <w:trHeight w:val="1125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720,900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525,500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97,400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98,000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111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1 600,556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1 167,808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216,374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216,374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42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 xml:space="preserve">Итого по </w:t>
            </w:r>
            <w:r w:rsidRPr="0045055F">
              <w:rPr>
                <w:b/>
                <w:bCs/>
                <w:lang w:eastAsia="ru-RU"/>
              </w:rPr>
              <w:lastRenderedPageBreak/>
              <w:t>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16 005,656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11 677,508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2 163,774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94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Благоустройство дворовых территорий за счет Дорожного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Департамент жилищно - коммунального и строительного комплекса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2013 - 2015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5 853,100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5 853,100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AC2F26">
            <w:pPr>
              <w:suppressAutoHyphens w:val="0"/>
              <w:jc w:val="both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Благоустройство </w:t>
            </w:r>
            <w:r w:rsidR="00AC2F26">
              <w:rPr>
                <w:lang w:eastAsia="ru-RU"/>
              </w:rPr>
              <w:t>дворовых территорий, прилегающи</w:t>
            </w:r>
            <w:r w:rsidRPr="0045055F">
              <w:rPr>
                <w:lang w:eastAsia="ru-RU"/>
              </w:rPr>
              <w:t>х к многоквартирным домам - 9 штук. Увеличение доли благоустроенных дворовых территорий в общем количестве дворовых территорий, предусмотренных к благоустройству - 6 проценто</w:t>
            </w:r>
            <w:r w:rsidR="00AC2F26">
              <w:rPr>
                <w:lang w:eastAsia="ru-RU"/>
              </w:rPr>
              <w:t>в</w:t>
            </w:r>
            <w:r w:rsidRPr="0045055F">
              <w:rPr>
                <w:lang w:eastAsia="ru-RU"/>
              </w:rPr>
              <w:t>.</w:t>
            </w:r>
          </w:p>
        </w:tc>
      </w:tr>
      <w:tr w:rsidR="0045055F" w:rsidRPr="0045055F" w:rsidTr="0045055F">
        <w:trPr>
          <w:trHeight w:val="96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 Дорожный фонд (остаток 2012 года)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1 046,260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1 046,260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78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766,550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766,550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33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Итого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7 665,910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7 665,910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57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Благоустройство дворовых территорий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1 168,900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1 168,900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99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77,270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15,67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61,600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36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Итого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1 246,170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15,67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1 230,500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4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Всего по задаче 1 (Подпрограмма 1):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24 917,736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19 359,088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3 394,274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52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2013-2015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21 752,460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16 883,560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3 018,900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1 850,000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4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1 564,720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1 307,720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159,000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98,000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84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1 600,556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1 167,808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49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6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 xml:space="preserve">Задача 2. Приведение в нормативное состояние и соответствие установленным санитарным и техническим правилам и нормам инженерных сетей, </w:t>
            </w:r>
          </w:p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строительных конструкций и элементов многоквартирных домов</w:t>
            </w:r>
          </w:p>
        </w:tc>
      </w:tr>
      <w:tr w:rsidR="0045055F" w:rsidRPr="0045055F" w:rsidTr="0045055F">
        <w:trPr>
          <w:trHeight w:val="36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55F" w:rsidRPr="0045055F" w:rsidRDefault="00AC2F26" w:rsidP="0045055F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2. «</w:t>
            </w:r>
            <w:r w:rsidR="0045055F" w:rsidRPr="0045055F">
              <w:rPr>
                <w:b/>
                <w:bCs/>
                <w:lang w:eastAsia="ru-RU"/>
              </w:rPr>
              <w:t>Проведение капитальног</w:t>
            </w:r>
            <w:r>
              <w:rPr>
                <w:b/>
                <w:bCs/>
                <w:lang w:eastAsia="ru-RU"/>
              </w:rPr>
              <w:t>о ремонта многоквартирных домов»</w:t>
            </w:r>
          </w:p>
        </w:tc>
      </w:tr>
      <w:tr w:rsidR="0045055F" w:rsidRPr="0045055F" w:rsidTr="0045055F">
        <w:trPr>
          <w:trHeight w:val="75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Предоставление субсидий товариществам собственников жилья на проведение капитального ркмонта многоквартирных домов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2013 - 2015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AC2F26">
            <w:pPr>
              <w:suppressAutoHyphens w:val="0"/>
              <w:jc w:val="both"/>
              <w:rPr>
                <w:lang w:eastAsia="ru-RU"/>
              </w:rPr>
            </w:pPr>
            <w:r w:rsidRPr="0045055F">
              <w:rPr>
                <w:lang w:eastAsia="ru-RU"/>
              </w:rPr>
              <w:t>Ремонт крыши - 22,34 тыс.кв.</w:t>
            </w:r>
            <w:r w:rsidR="00AC2F26">
              <w:rPr>
                <w:lang w:eastAsia="ru-RU"/>
              </w:rPr>
              <w:t xml:space="preserve"> </w:t>
            </w:r>
            <w:r w:rsidRPr="0045055F">
              <w:rPr>
                <w:lang w:eastAsia="ru-RU"/>
              </w:rPr>
              <w:t xml:space="preserve">метров; утепление и ремонт фасадов зданий- 43,30 тыс.кв.метров.; кол-во домов, в которых проведен ремонт инженерных систем- 42 штук; ремонт фундаментов - 0,14 тыс. куб.метров; установка коллективных (общедомовых) ПУ потребления ресурсов м УУ по тепловой энергии, горячей и холодной воды, </w:t>
            </w:r>
            <w:r w:rsidR="00AC2F26">
              <w:rPr>
                <w:lang w:eastAsia="ru-RU"/>
              </w:rPr>
              <w:t xml:space="preserve">   </w:t>
            </w:r>
            <w:r w:rsidRPr="0045055F">
              <w:rPr>
                <w:lang w:eastAsia="ru-RU"/>
              </w:rPr>
              <w:t xml:space="preserve">эл. энергии, газа - 206 штук. </w:t>
            </w:r>
          </w:p>
        </w:tc>
      </w:tr>
      <w:tr w:rsidR="0045055F" w:rsidRPr="0045055F" w:rsidTr="0045055F">
        <w:trPr>
          <w:trHeight w:val="63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975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7 863,600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7 863,600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123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6 541,937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6 541,937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0,000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5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Всего по задаче 2 (Подпрограмма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14 405,537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14 405,537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765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8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8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7 863,600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7 863,600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84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6 541,937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6 541,937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F26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Задача 3. Завершение комплексного капитального ремонта в многоквартирных домах, а также приведение к единому архитектурному облику фасадов зданий (ремонт балконов с остеклением, ремонт подъездов)</w:t>
            </w:r>
          </w:p>
        </w:tc>
      </w:tr>
      <w:tr w:rsidR="0045055F" w:rsidRPr="0045055F" w:rsidTr="0045055F">
        <w:trPr>
          <w:trHeight w:val="34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55F" w:rsidRPr="0045055F" w:rsidRDefault="00AC2F26" w:rsidP="0045055F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3. «</w:t>
            </w:r>
            <w:r w:rsidR="0045055F" w:rsidRPr="0045055F">
              <w:rPr>
                <w:b/>
                <w:bCs/>
                <w:lang w:eastAsia="ru-RU"/>
              </w:rPr>
              <w:t>Капиталь</w:t>
            </w:r>
            <w:r>
              <w:rPr>
                <w:b/>
                <w:bCs/>
                <w:lang w:eastAsia="ru-RU"/>
              </w:rPr>
              <w:t>ный ремонт балконов и подъездов»</w:t>
            </w:r>
          </w:p>
        </w:tc>
      </w:tr>
      <w:tr w:rsidR="0045055F" w:rsidRPr="0045055F" w:rsidTr="0045055F">
        <w:trPr>
          <w:trHeight w:val="108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Предоставление субсидий товариществам собственников жилья на проведение капитального ркмонта многоквартирных домов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Департамент жилищно - коммунального и строительного комплекса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 xml:space="preserve">2013 - 2015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12 044,300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12 044,300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AC2F26" w:rsidP="00AC2F2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Ремонт подъездов</w:t>
            </w:r>
            <w:r w:rsidR="0045055F" w:rsidRPr="0045055F">
              <w:rPr>
                <w:lang w:eastAsia="ru-RU"/>
              </w:rPr>
              <w:t xml:space="preserve"> - 3,64 тыс.кв.метров; ремонт балконов - 0,93 тыс.кв.метров. </w:t>
            </w:r>
          </w:p>
        </w:tc>
      </w:tr>
      <w:tr w:rsidR="0045055F" w:rsidRPr="0045055F" w:rsidTr="0045055F">
        <w:trPr>
          <w:trHeight w:val="1005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633,900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633,900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0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</w:tr>
      <w:tr w:rsidR="0045055F" w:rsidRPr="0045055F" w:rsidTr="0045055F">
        <w:trPr>
          <w:trHeight w:val="52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Всего по задаче 3 (Подпрограмма 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12 678,200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12 678,200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25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52 001,473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46 442,825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3 394,274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1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lang w:eastAsia="ru-RU"/>
              </w:rPr>
            </w:pPr>
            <w:r w:rsidRPr="0045055F">
              <w:rPr>
                <w:lang w:eastAsia="ru-RU"/>
              </w:rPr>
              <w:t>2013-2015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бюджета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21 752,460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16 883,560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3 018,900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1 850,000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510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местного бюджета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21 472,620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21 215,620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159,000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98,000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765"/>
        </w:trPr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средства собственников помещений МКД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8 776,393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8 343,645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55F" w:rsidRPr="0045055F" w:rsidRDefault="0045055F" w:rsidP="0045055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055F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lang w:eastAsia="ru-RU"/>
              </w:rPr>
            </w:pPr>
            <w:r w:rsidRPr="0045055F">
              <w:rPr>
                <w:lang w:eastAsia="ru-RU"/>
              </w:rPr>
              <w:t> </w:t>
            </w:r>
          </w:p>
        </w:tc>
      </w:tr>
      <w:tr w:rsidR="0045055F" w:rsidRPr="0045055F" w:rsidTr="0045055F">
        <w:trPr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5055F">
              <w:rPr>
                <w:sz w:val="24"/>
                <w:szCs w:val="24"/>
                <w:lang w:eastAsia="ru-RU"/>
              </w:rPr>
              <w:t xml:space="preserve">Примечание: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AC2F26" w:rsidRPr="0045055F" w:rsidTr="00AC2F26">
        <w:trPr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5055F">
              <w:rPr>
                <w:sz w:val="24"/>
                <w:szCs w:val="24"/>
                <w:lang w:eastAsia="ru-RU"/>
              </w:rPr>
              <w:t>ПУ - приборы учета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26" w:rsidRPr="0045055F" w:rsidRDefault="00AC2F26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45055F" w:rsidRPr="0045055F" w:rsidTr="0045055F">
        <w:trPr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5055F">
              <w:rPr>
                <w:sz w:val="24"/>
                <w:szCs w:val="24"/>
                <w:lang w:eastAsia="ru-RU"/>
              </w:rPr>
              <w:t>УУ - узлы учета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5F" w:rsidRPr="0045055F" w:rsidRDefault="0045055F" w:rsidP="0045055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45055F" w:rsidRDefault="0045055F" w:rsidP="0045055F">
      <w:pPr>
        <w:ind w:firstLine="709"/>
        <w:rPr>
          <w:sz w:val="24"/>
          <w:szCs w:val="24"/>
        </w:rPr>
      </w:pPr>
    </w:p>
    <w:p w:rsidR="00AC2F26" w:rsidRDefault="00AC2F26" w:rsidP="0045055F">
      <w:pPr>
        <w:ind w:firstLine="709"/>
        <w:rPr>
          <w:sz w:val="24"/>
          <w:szCs w:val="24"/>
        </w:rPr>
      </w:pPr>
    </w:p>
    <w:p w:rsidR="00AC2F26" w:rsidRDefault="00AC2F26" w:rsidP="0045055F">
      <w:pPr>
        <w:ind w:firstLine="709"/>
        <w:rPr>
          <w:sz w:val="24"/>
          <w:szCs w:val="24"/>
        </w:rPr>
      </w:pPr>
    </w:p>
    <w:p w:rsidR="00AC2F26" w:rsidRDefault="00AC2F26" w:rsidP="0045055F">
      <w:pPr>
        <w:ind w:firstLine="709"/>
        <w:rPr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616"/>
        <w:gridCol w:w="678"/>
        <w:gridCol w:w="459"/>
        <w:gridCol w:w="459"/>
        <w:gridCol w:w="906"/>
        <w:gridCol w:w="851"/>
        <w:gridCol w:w="850"/>
        <w:gridCol w:w="709"/>
        <w:gridCol w:w="709"/>
        <w:gridCol w:w="2126"/>
        <w:gridCol w:w="1134"/>
        <w:gridCol w:w="1134"/>
        <w:gridCol w:w="1134"/>
        <w:gridCol w:w="1134"/>
      </w:tblGrid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66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085AB6">
              <w:rPr>
                <w:b/>
                <w:sz w:val="24"/>
                <w:szCs w:val="24"/>
                <w:lang w:eastAsia="ru-RU"/>
              </w:rPr>
              <w:t>Приложение 3</w:t>
            </w:r>
          </w:p>
          <w:p w:rsidR="00085AB6" w:rsidRPr="00085AB6" w:rsidRDefault="00085AB6" w:rsidP="00085AB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085AB6">
              <w:rPr>
                <w:b/>
                <w:sz w:val="24"/>
                <w:szCs w:val="24"/>
                <w:lang w:eastAsia="ru-RU"/>
              </w:rPr>
              <w:t xml:space="preserve">к долгосрочной целевой программе города Югорска </w:t>
            </w:r>
          </w:p>
          <w:p w:rsidR="00085AB6" w:rsidRPr="00085AB6" w:rsidRDefault="00085AB6" w:rsidP="00085AB6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r w:rsidRPr="00085AB6">
              <w:rPr>
                <w:b/>
                <w:sz w:val="24"/>
                <w:szCs w:val="24"/>
                <w:lang w:eastAsia="ru-RU"/>
              </w:rPr>
              <w:t xml:space="preserve">Капитальный ремонт многоквартирных домов </w:t>
            </w:r>
          </w:p>
          <w:p w:rsidR="00085AB6" w:rsidRPr="00085AB6" w:rsidRDefault="00085AB6" w:rsidP="00085AB6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085AB6">
              <w:rPr>
                <w:b/>
                <w:sz w:val="24"/>
                <w:szCs w:val="24"/>
                <w:lang w:eastAsia="ru-RU"/>
              </w:rPr>
              <w:t>в городе Югорске на 2013 - 2015 годы</w:t>
            </w:r>
            <w:r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66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jc w:val="right"/>
              <w:rPr>
                <w:lang w:eastAsia="ru-RU"/>
              </w:rPr>
            </w:pP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66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jc w:val="right"/>
              <w:rPr>
                <w:lang w:eastAsia="ru-RU"/>
              </w:rPr>
            </w:pP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66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085AB6" w:rsidRPr="00085AB6" w:rsidTr="00085AB6">
        <w:trPr>
          <w:trHeight w:val="680"/>
        </w:trPr>
        <w:tc>
          <w:tcPr>
            <w:tcW w:w="1560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85AB6">
              <w:rPr>
                <w:b/>
                <w:bCs/>
                <w:sz w:val="24"/>
                <w:szCs w:val="24"/>
                <w:lang w:eastAsia="ru-RU"/>
              </w:rPr>
              <w:t xml:space="preserve">Перечень многоквартирных домов, подлежащих капитальному ремонту в 2013 году  </w:t>
            </w:r>
          </w:p>
          <w:p w:rsidR="00085AB6" w:rsidRPr="00085AB6" w:rsidRDefault="00085AB6" w:rsidP="00085AB6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Подпрограмма 1 </w:t>
            </w:r>
            <w:r w:rsidRPr="00085AB6">
              <w:rPr>
                <w:b/>
                <w:bCs/>
                <w:sz w:val="24"/>
                <w:szCs w:val="24"/>
                <w:lang w:eastAsia="ru-RU"/>
              </w:rPr>
              <w:t>«Наш дом»</w:t>
            </w: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</w:tr>
      <w:tr w:rsidR="00085AB6" w:rsidRPr="00085AB6" w:rsidTr="00085AB6">
        <w:trPr>
          <w:trHeight w:val="57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Адрес МКД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Год ввода в эксплуатацию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Материал стен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количество этажей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Количество подъездов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Общая площадь МКД, всего: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Площадь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Вид ремонта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Стоимость капитального ремонта</w:t>
            </w:r>
          </w:p>
        </w:tc>
      </w:tr>
      <w:tr w:rsidR="00085AB6" w:rsidRPr="00085AB6" w:rsidTr="00085AB6">
        <w:trPr>
          <w:trHeight w:val="75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Всего: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в том числе по источникам финансирования:</w:t>
            </w:r>
          </w:p>
        </w:tc>
      </w:tr>
      <w:tr w:rsidR="00085AB6" w:rsidRPr="00085AB6" w:rsidTr="00085AB6">
        <w:trPr>
          <w:trHeight w:val="27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средства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средства собственников помещений</w:t>
            </w:r>
          </w:p>
        </w:tc>
      </w:tr>
      <w:tr w:rsidR="00085AB6" w:rsidRPr="00085AB6" w:rsidTr="00085AB6">
        <w:trPr>
          <w:trHeight w:val="20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чел.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085AB6">
              <w:rPr>
                <w:b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085AB6">
              <w:rPr>
                <w:b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085AB6">
              <w:rPr>
                <w:b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lang w:eastAsia="ru-RU"/>
              </w:rPr>
            </w:pPr>
            <w:r w:rsidRPr="00085AB6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085AB6">
              <w:rPr>
                <w:b/>
                <w:lang w:eastAsia="ru-RU"/>
              </w:rPr>
              <w:t>руб.</w:t>
            </w: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16</w:t>
            </w:r>
          </w:p>
        </w:tc>
      </w:tr>
      <w:tr w:rsidR="00085AB6" w:rsidRPr="00085AB6" w:rsidTr="00085AB6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Буряка, д. 3Г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1978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кирп.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1 176,7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1 094,3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1 052,9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част.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ремонт крыши,</w:t>
            </w:r>
            <w:r>
              <w:rPr>
                <w:lang w:eastAsia="ru-RU"/>
              </w:rPr>
              <w:t xml:space="preserve"> </w:t>
            </w:r>
            <w:r w:rsidRPr="00085AB6">
              <w:rPr>
                <w:lang w:eastAsia="ru-RU"/>
              </w:rPr>
              <w:t>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6 459,889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5 523,189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290,700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646,000</w:t>
            </w:r>
          </w:p>
        </w:tc>
      </w:tr>
      <w:tr w:rsidR="00085AB6" w:rsidRPr="00085AB6" w:rsidTr="00085AB6">
        <w:trPr>
          <w:trHeight w:val="88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Советская, д. 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1978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дер.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част.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ремонт крыши,</w:t>
            </w:r>
            <w:r>
              <w:rPr>
                <w:lang w:eastAsia="ru-RU"/>
              </w:rPr>
              <w:t xml:space="preserve"> </w:t>
            </w:r>
            <w:r w:rsidRPr="00085AB6">
              <w:rPr>
                <w:lang w:eastAsia="ru-RU"/>
              </w:rPr>
              <w:t>утепление и ремонт фасадов, ремонт сетей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1 647,010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1 408,200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74,110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164,700</w:t>
            </w:r>
          </w:p>
        </w:tc>
      </w:tr>
      <w:tr w:rsidR="00085AB6" w:rsidRPr="00085AB6" w:rsidTr="00085AB6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Дружбы Народов, д. 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1972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брус.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част.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ремонт фундамента, ремонт крыши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1 305,011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1 115,851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58,660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130,500</w:t>
            </w:r>
          </w:p>
        </w:tc>
      </w:tr>
      <w:tr w:rsidR="00085AB6" w:rsidRPr="00085AB6" w:rsidTr="00085AB6">
        <w:trPr>
          <w:trHeight w:val="1200"/>
        </w:trPr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lastRenderedPageBreak/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 xml:space="preserve">ул. Спортивная, д. 12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1973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брус.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133,6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133,6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част.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ремонт сетей газоснабжения, ремонт крыши, 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1 376,108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1 176,500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137,608</w:t>
            </w:r>
          </w:p>
        </w:tc>
      </w:tr>
      <w:tr w:rsidR="00085AB6" w:rsidRPr="00085AB6" w:rsidTr="00085AB6">
        <w:trPr>
          <w:trHeight w:val="6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Калинина, д. 55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1970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брус.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145,3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част.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 xml:space="preserve">ремонт крыши, утепление и ремонт фасадов 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889,490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760,460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40,030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89,000</w:t>
            </w:r>
          </w:p>
        </w:tc>
      </w:tr>
      <w:tr w:rsidR="00085AB6" w:rsidRPr="00085AB6" w:rsidTr="00085AB6">
        <w:trPr>
          <w:trHeight w:val="4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1 767,4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1 647,7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1 528,8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11 677,508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9 984,200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525,500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1 167,808</w:t>
            </w:r>
          </w:p>
        </w:tc>
      </w:tr>
      <w:tr w:rsidR="00085AB6" w:rsidRPr="00085AB6" w:rsidTr="00085AB6">
        <w:trPr>
          <w:trHeight w:val="9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Благоустройство дворовых территорий за счет средств Дорожного фонда в том числе по адресно: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7 665,910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766,550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1.1.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Мира, д. 54А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2 100,000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1 890,000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1.2.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>ул. Садовая, д. 3А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4 403,400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3 963,100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440,300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1.3.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 xml:space="preserve">ул. Менделеева, 59 (остаток 2012 г)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1 162,510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1 046,260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116,250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11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Благоустройство дворовых территорий за счет средств в том числе по адресно: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  <w:r w:rsidRPr="00085AB6">
              <w:rPr>
                <w:lang w:eastAsia="ru-RU"/>
              </w:rPr>
              <w:t>Устройство детских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15,670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15,670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2.1.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B6" w:rsidRPr="00085AB6" w:rsidRDefault="00085AB6" w:rsidP="00085AB6">
            <w:pPr>
              <w:suppressAutoHyphens w:val="0"/>
              <w:rPr>
                <w:lang w:eastAsia="ru-RU"/>
              </w:rPr>
            </w:pPr>
            <w:r w:rsidRPr="00085AB6">
              <w:rPr>
                <w:lang w:eastAsia="ru-RU"/>
              </w:rPr>
              <w:t xml:space="preserve">ул. Менделеева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15,670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15,670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lang w:eastAsia="ru-RU"/>
              </w:rPr>
            </w:pPr>
            <w:r w:rsidRPr="00085AB6">
              <w:rPr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Итого по благоустройству дворовых территорий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7 681,580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782,220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0,000</w:t>
            </w:r>
          </w:p>
        </w:tc>
      </w:tr>
      <w:tr w:rsidR="00085AB6" w:rsidRPr="00085AB6" w:rsidTr="00085AB6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B6" w:rsidRPr="00085AB6" w:rsidRDefault="00085AB6" w:rsidP="00085AB6">
            <w:pPr>
              <w:suppressAutoHyphens w:val="0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B6" w:rsidRPr="00085AB6" w:rsidRDefault="00085AB6" w:rsidP="00085AB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19 359,088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16 883,56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1 307,72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AB6" w:rsidRPr="00085AB6" w:rsidRDefault="00085AB6" w:rsidP="00085A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85AB6">
              <w:rPr>
                <w:b/>
                <w:bCs/>
                <w:lang w:eastAsia="ru-RU"/>
              </w:rPr>
              <w:t>1 167,808</w:t>
            </w:r>
          </w:p>
        </w:tc>
      </w:tr>
    </w:tbl>
    <w:p w:rsidR="00937FD9" w:rsidRDefault="00937FD9" w:rsidP="0045055F">
      <w:pPr>
        <w:ind w:firstLine="709"/>
        <w:rPr>
          <w:sz w:val="24"/>
          <w:szCs w:val="24"/>
        </w:rPr>
      </w:pPr>
    </w:p>
    <w:p w:rsidR="00085AB6" w:rsidRDefault="00085AB6" w:rsidP="0045055F">
      <w:pPr>
        <w:ind w:firstLine="709"/>
        <w:rPr>
          <w:sz w:val="24"/>
          <w:szCs w:val="24"/>
        </w:rPr>
      </w:pPr>
    </w:p>
    <w:p w:rsidR="00085AB6" w:rsidRDefault="00085AB6" w:rsidP="0045055F">
      <w:pPr>
        <w:ind w:firstLine="709"/>
        <w:rPr>
          <w:sz w:val="24"/>
          <w:szCs w:val="24"/>
        </w:rPr>
      </w:pPr>
    </w:p>
    <w:p w:rsidR="00085AB6" w:rsidRDefault="00085AB6" w:rsidP="0045055F">
      <w:pPr>
        <w:ind w:firstLine="709"/>
        <w:rPr>
          <w:sz w:val="24"/>
          <w:szCs w:val="24"/>
        </w:rPr>
      </w:pPr>
    </w:p>
    <w:p w:rsidR="00085AB6" w:rsidRDefault="00085AB6" w:rsidP="0045055F">
      <w:pPr>
        <w:ind w:firstLine="709"/>
        <w:rPr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708"/>
        <w:gridCol w:w="993"/>
        <w:gridCol w:w="425"/>
        <w:gridCol w:w="425"/>
        <w:gridCol w:w="992"/>
        <w:gridCol w:w="993"/>
        <w:gridCol w:w="992"/>
        <w:gridCol w:w="709"/>
        <w:gridCol w:w="708"/>
        <w:gridCol w:w="1560"/>
        <w:gridCol w:w="1276"/>
        <w:gridCol w:w="850"/>
        <w:gridCol w:w="851"/>
        <w:gridCol w:w="1275"/>
        <w:gridCol w:w="1276"/>
      </w:tblGrid>
      <w:tr w:rsidR="00202757" w:rsidRPr="00937FD9" w:rsidTr="00202757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937FD9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202757">
              <w:rPr>
                <w:b/>
                <w:sz w:val="24"/>
                <w:szCs w:val="24"/>
                <w:lang w:eastAsia="ru-RU"/>
              </w:rPr>
              <w:t>Приложение 4</w:t>
            </w:r>
          </w:p>
          <w:p w:rsidR="00202757" w:rsidRPr="00202757" w:rsidRDefault="00202757" w:rsidP="00937FD9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202757">
              <w:rPr>
                <w:b/>
                <w:sz w:val="24"/>
                <w:szCs w:val="24"/>
                <w:lang w:eastAsia="ru-RU"/>
              </w:rPr>
              <w:t xml:space="preserve">к долгосрочной целевой программе города Югорска </w:t>
            </w:r>
          </w:p>
          <w:p w:rsidR="00202757" w:rsidRPr="00202757" w:rsidRDefault="00202757" w:rsidP="00937FD9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202757">
              <w:rPr>
                <w:b/>
                <w:sz w:val="24"/>
                <w:szCs w:val="24"/>
                <w:lang w:eastAsia="ru-RU"/>
              </w:rPr>
              <w:t xml:space="preserve">«Капитальный ремонт многоквартирных домов </w:t>
            </w:r>
          </w:p>
          <w:p w:rsidR="00202757" w:rsidRPr="00202757" w:rsidRDefault="00202757" w:rsidP="00937FD9">
            <w:pPr>
              <w:jc w:val="right"/>
              <w:rPr>
                <w:sz w:val="24"/>
                <w:szCs w:val="24"/>
                <w:lang w:eastAsia="ru-RU"/>
              </w:rPr>
            </w:pPr>
            <w:r w:rsidRPr="00202757">
              <w:rPr>
                <w:b/>
                <w:sz w:val="24"/>
                <w:szCs w:val="24"/>
                <w:lang w:eastAsia="ru-RU"/>
              </w:rPr>
              <w:t>в городе Югорске на 2013 - 2015 годы»</w:t>
            </w:r>
          </w:p>
        </w:tc>
      </w:tr>
      <w:tr w:rsidR="00202757" w:rsidRPr="00937FD9" w:rsidTr="00202757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8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jc w:val="right"/>
              <w:rPr>
                <w:lang w:eastAsia="ru-RU"/>
              </w:rPr>
            </w:pPr>
          </w:p>
        </w:tc>
      </w:tr>
      <w:tr w:rsidR="00202757" w:rsidRPr="00937FD9" w:rsidTr="00202757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8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jc w:val="right"/>
              <w:rPr>
                <w:lang w:eastAsia="ru-RU"/>
              </w:rPr>
            </w:pPr>
          </w:p>
        </w:tc>
      </w:tr>
      <w:tr w:rsidR="00202757" w:rsidRPr="00937FD9" w:rsidTr="00F51315">
        <w:trPr>
          <w:trHeight w:val="17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8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937FD9" w:rsidRDefault="00202757" w:rsidP="00937FD9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202757" w:rsidRPr="00937FD9" w:rsidTr="00202757">
        <w:trPr>
          <w:trHeight w:val="450"/>
        </w:trPr>
        <w:tc>
          <w:tcPr>
            <w:tcW w:w="14332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202757" w:rsidRPr="00202757" w:rsidRDefault="00202757" w:rsidP="00937F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 xml:space="preserve">Перечень многоквартирных домов, подлежащих капитальному ремонту в 2013 году  </w:t>
            </w:r>
          </w:p>
          <w:p w:rsidR="00202757" w:rsidRPr="00202757" w:rsidRDefault="00202757" w:rsidP="00937FD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Подпрограмма 2 «</w:t>
            </w:r>
            <w:r w:rsidRPr="00202757">
              <w:rPr>
                <w:b/>
                <w:bCs/>
                <w:sz w:val="24"/>
                <w:szCs w:val="24"/>
                <w:lang w:eastAsia="ru-RU"/>
              </w:rPr>
              <w:t>Проведение капитальног</w:t>
            </w:r>
            <w:r>
              <w:rPr>
                <w:b/>
                <w:bCs/>
                <w:sz w:val="24"/>
                <w:szCs w:val="24"/>
                <w:lang w:eastAsia="ru-RU"/>
              </w:rPr>
              <w:t>о ремонта многоквартирных домов»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937FD9" w:rsidRDefault="00202757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202757" w:rsidRPr="00937FD9" w:rsidTr="00202757">
        <w:trPr>
          <w:trHeight w:val="97"/>
        </w:trPr>
        <w:tc>
          <w:tcPr>
            <w:tcW w:w="1433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937F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937FD9" w:rsidRDefault="00202757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937FD9" w:rsidRPr="00937FD9" w:rsidTr="00202757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Адрес МКД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Материал стен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Количество подъездов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Общая площадь МКД, всего: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Площадь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Вид ремонта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Стоимость капитального ремонта</w:t>
            </w:r>
          </w:p>
        </w:tc>
      </w:tr>
      <w:tr w:rsidR="00937FD9" w:rsidRPr="00937FD9" w:rsidTr="00202757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Всего: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в том числе по источникам финансирования:</w:t>
            </w:r>
          </w:p>
        </w:tc>
      </w:tr>
      <w:tr w:rsidR="00937FD9" w:rsidRPr="00937FD9" w:rsidTr="00202757">
        <w:trPr>
          <w:trHeight w:val="243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202757" w:rsidRDefault="00937FD9" w:rsidP="00937F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средства бюджета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средства собственников помещений</w:t>
            </w:r>
          </w:p>
        </w:tc>
      </w:tr>
      <w:tr w:rsidR="00937FD9" w:rsidRPr="00937FD9" w:rsidTr="00202757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кв.</w:t>
            </w:r>
            <w:r w:rsidR="00202757">
              <w:rPr>
                <w:b/>
                <w:lang w:eastAsia="ru-RU"/>
              </w:rPr>
              <w:t xml:space="preserve"> </w:t>
            </w:r>
            <w:r w:rsidRPr="00202757">
              <w:rPr>
                <w:b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кв.</w:t>
            </w:r>
            <w:r w:rsidR="00202757">
              <w:rPr>
                <w:b/>
                <w:lang w:eastAsia="ru-RU"/>
              </w:rPr>
              <w:t xml:space="preserve"> </w:t>
            </w:r>
            <w:r w:rsidRPr="00202757">
              <w:rPr>
                <w:b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кв.</w:t>
            </w:r>
            <w:r w:rsidR="00202757">
              <w:rPr>
                <w:b/>
                <w:lang w:eastAsia="ru-RU"/>
              </w:rPr>
              <w:t xml:space="preserve"> </w:t>
            </w:r>
            <w:r w:rsidRPr="00202757">
              <w:rPr>
                <w:b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чел.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202757" w:rsidRDefault="00937FD9" w:rsidP="00937FD9">
            <w:pPr>
              <w:suppressAutoHyphens w:val="0"/>
              <w:jc w:val="center"/>
              <w:rPr>
                <w:b/>
                <w:lang w:eastAsia="ru-RU"/>
              </w:rPr>
            </w:pPr>
            <w:r w:rsidRPr="00202757">
              <w:rPr>
                <w:b/>
                <w:lang w:eastAsia="ru-RU"/>
              </w:rPr>
              <w:t>рублей</w:t>
            </w:r>
          </w:p>
        </w:tc>
      </w:tr>
      <w:tr w:rsidR="00937FD9" w:rsidRPr="00937FD9" w:rsidTr="0020275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17</w:t>
            </w:r>
          </w:p>
        </w:tc>
      </w:tr>
      <w:tr w:rsidR="00937FD9" w:rsidRPr="00937FD9" w:rsidTr="00202757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ул. Попова, д. 4А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Камен.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1 083,15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1 030,20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част.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both"/>
              <w:rPr>
                <w:lang w:eastAsia="ru-RU"/>
              </w:rPr>
            </w:pPr>
            <w:r w:rsidRPr="00937FD9">
              <w:rPr>
                <w:lang w:eastAsia="ru-RU"/>
              </w:rPr>
              <w:t>ремонт инженерных сис</w:t>
            </w:r>
            <w:r w:rsidR="00202757">
              <w:rPr>
                <w:lang w:eastAsia="ru-RU"/>
              </w:rPr>
              <w:t xml:space="preserve">тем, ремонт крыши, утепление и </w:t>
            </w:r>
            <w:r w:rsidRPr="00937FD9">
              <w:rPr>
                <w:lang w:eastAsia="ru-RU"/>
              </w:rPr>
              <w:t xml:space="preserve">ремонт фасадов зданий, установка общедомовых ПУ потребления ресурсов и УУ (тепловой энергии, ГВС и </w:t>
            </w:r>
            <w:r w:rsidRPr="00937FD9">
              <w:rPr>
                <w:lang w:eastAsia="ru-RU"/>
              </w:rPr>
              <w:lastRenderedPageBreak/>
              <w:t>ХВС, эл.</w:t>
            </w:r>
            <w:r w:rsidR="00202757">
              <w:rPr>
                <w:lang w:eastAsia="ru-RU"/>
              </w:rPr>
              <w:t xml:space="preserve"> </w:t>
            </w:r>
            <w:r w:rsidRPr="00937FD9">
              <w:rPr>
                <w:lang w:eastAsia="ru-RU"/>
              </w:rPr>
              <w:t xml:space="preserve">энергии, газа)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lastRenderedPageBreak/>
              <w:t>4 271 875,15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2 331 895,15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1 939 980,00</w:t>
            </w:r>
          </w:p>
        </w:tc>
      </w:tr>
      <w:tr w:rsidR="00937FD9" w:rsidRPr="00937FD9" w:rsidTr="00202757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ул. Таежная, д. 12/1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1 285,50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1 228,40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1 178,10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част.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4 707 985,11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2 569 955,16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2 138 029,95</w:t>
            </w:r>
          </w:p>
        </w:tc>
      </w:tr>
      <w:tr w:rsidR="00937FD9" w:rsidRPr="00937FD9" w:rsidTr="00202757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ул. Попова, д. 60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829,80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670,20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670,20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част.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both"/>
              <w:rPr>
                <w:lang w:eastAsia="ru-RU"/>
              </w:rPr>
            </w:pPr>
            <w:r w:rsidRPr="00937FD9">
              <w:rPr>
                <w:lang w:eastAsia="ru-RU"/>
              </w:rPr>
              <w:t>ремонт инженерных систем, ремонт крыши, ремонт фасадов зданий, установка общедомовых ПУ потребления ресурсов и УУ  (тепловой энергии, ГВС и ХВС, эл.</w:t>
            </w:r>
            <w:r w:rsidR="00202757">
              <w:rPr>
                <w:lang w:eastAsia="ru-RU"/>
              </w:rPr>
              <w:t xml:space="preserve"> </w:t>
            </w:r>
            <w:r w:rsidRPr="00937FD9">
              <w:rPr>
                <w:lang w:eastAsia="ru-RU"/>
              </w:rPr>
              <w:t xml:space="preserve">энергии, газа), ремонт фундаментов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3 039 058,76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1 658 935,76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1 380 123,00</w:t>
            </w:r>
          </w:p>
        </w:tc>
      </w:tr>
      <w:tr w:rsidR="00937FD9" w:rsidRPr="00937FD9" w:rsidTr="00202757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ул. Садовая, д. 23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538,40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446,40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316,70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част.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2 386 617,93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1 302 813,93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lang w:eastAsia="ru-RU"/>
              </w:rPr>
            </w:pPr>
            <w:r w:rsidRPr="00937FD9">
              <w:rPr>
                <w:lang w:eastAsia="ru-RU"/>
              </w:rPr>
              <w:t>1 083 804,00</w:t>
            </w:r>
          </w:p>
        </w:tc>
      </w:tr>
      <w:tr w:rsidR="00937FD9" w:rsidRPr="00937FD9" w:rsidTr="00202757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937FD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</w:t>
            </w:r>
            <w:r w:rsidRPr="00937FD9">
              <w:rPr>
                <w:b/>
                <w:bCs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3 853,70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3 428,15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3 195,20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2027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14 405 536,95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7 863 600,00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D9" w:rsidRPr="00937FD9" w:rsidRDefault="00937FD9" w:rsidP="00937F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37FD9">
              <w:rPr>
                <w:b/>
                <w:bCs/>
                <w:lang w:eastAsia="ru-RU"/>
              </w:rPr>
              <w:t>6 541 936,95</w:t>
            </w:r>
          </w:p>
        </w:tc>
      </w:tr>
    </w:tbl>
    <w:p w:rsidR="00937FD9" w:rsidRDefault="00937FD9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p w:rsidR="00202757" w:rsidRDefault="00202757" w:rsidP="0045055F">
      <w:pPr>
        <w:ind w:firstLine="709"/>
        <w:rPr>
          <w:sz w:val="24"/>
          <w:szCs w:val="24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40"/>
        <w:gridCol w:w="3280"/>
        <w:gridCol w:w="4600"/>
        <w:gridCol w:w="1985"/>
        <w:gridCol w:w="2126"/>
        <w:gridCol w:w="2977"/>
      </w:tblGrid>
      <w:tr w:rsidR="00F51315" w:rsidRPr="00202757" w:rsidTr="00A9082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F51315" w:rsidRDefault="00F51315" w:rsidP="00202757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Приложение 5</w:t>
            </w:r>
          </w:p>
          <w:p w:rsidR="00F51315" w:rsidRPr="00F51315" w:rsidRDefault="00F51315" w:rsidP="00202757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к долгосрочной целевой программе города Югорска</w:t>
            </w:r>
          </w:p>
          <w:p w:rsidR="00F51315" w:rsidRPr="00F51315" w:rsidRDefault="00F51315" w:rsidP="00202757">
            <w:pPr>
              <w:suppressAutoHyphens w:val="0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r w:rsidRPr="00F51315">
              <w:rPr>
                <w:b/>
                <w:sz w:val="24"/>
                <w:szCs w:val="24"/>
                <w:lang w:eastAsia="ru-RU"/>
              </w:rPr>
              <w:t xml:space="preserve">Капитальный ремонт многоквартирных домов </w:t>
            </w:r>
          </w:p>
          <w:p w:rsidR="00F51315" w:rsidRPr="00F51315" w:rsidRDefault="00F51315" w:rsidP="0020275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в городе Югорске на 2013 - 2015 годы</w:t>
            </w:r>
            <w:r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51315" w:rsidRPr="00202757" w:rsidTr="00A9082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8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1315" w:rsidRPr="00202757" w:rsidTr="00A9082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8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1315" w:rsidRPr="00202757" w:rsidTr="00A9082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15" w:rsidRPr="00202757" w:rsidRDefault="00F51315" w:rsidP="0020275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202757" w:rsidRPr="00202757" w:rsidTr="00F51315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202757" w:rsidRPr="00202757" w:rsidTr="00F51315">
        <w:trPr>
          <w:trHeight w:val="450"/>
        </w:trPr>
        <w:tc>
          <w:tcPr>
            <w:tcW w:w="1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 xml:space="preserve">Перечень многоквартирных домов, подлежащих капитальному ремонту в 2013 году  </w:t>
            </w:r>
          </w:p>
        </w:tc>
      </w:tr>
      <w:tr w:rsidR="00202757" w:rsidRPr="00202757" w:rsidTr="00F51315">
        <w:trPr>
          <w:trHeight w:val="222"/>
        </w:trPr>
        <w:tc>
          <w:tcPr>
            <w:tcW w:w="1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757" w:rsidRPr="00202757" w:rsidRDefault="00F51315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Подпрограмма 3 «</w:t>
            </w:r>
            <w:r w:rsidR="00202757" w:rsidRPr="00202757">
              <w:rPr>
                <w:b/>
                <w:bCs/>
                <w:sz w:val="24"/>
                <w:szCs w:val="24"/>
                <w:lang w:eastAsia="ru-RU"/>
              </w:rPr>
              <w:t>Ре</w:t>
            </w:r>
            <w:r>
              <w:rPr>
                <w:b/>
                <w:bCs/>
                <w:sz w:val="24"/>
                <w:szCs w:val="24"/>
                <w:lang w:eastAsia="ru-RU"/>
              </w:rPr>
              <w:t>монт балконов и подъездов»</w:t>
            </w:r>
          </w:p>
        </w:tc>
      </w:tr>
      <w:tr w:rsidR="00202757" w:rsidRPr="00202757" w:rsidTr="00F51315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02757" w:rsidRPr="00202757" w:rsidTr="00F51315">
        <w:trPr>
          <w:trHeight w:val="57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Стоимость капитального ремонта</w:t>
            </w:r>
          </w:p>
        </w:tc>
      </w:tr>
      <w:tr w:rsidR="00202757" w:rsidRPr="00202757" w:rsidTr="00F51315">
        <w:trPr>
          <w:trHeight w:val="6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</w:tr>
      <w:tr w:rsidR="00202757" w:rsidRPr="00202757" w:rsidTr="00F51315">
        <w:trPr>
          <w:trHeight w:val="2438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F51315" w:rsidRDefault="00202757" w:rsidP="0020275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</w:tr>
      <w:tr w:rsidR="00202757" w:rsidRPr="00202757" w:rsidTr="00F51315">
        <w:trPr>
          <w:trHeight w:val="22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тыс.</w:t>
            </w:r>
            <w:r w:rsidR="00F5131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F51315">
              <w:rPr>
                <w:b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тыс.</w:t>
            </w:r>
            <w:r w:rsidR="00F5131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F51315">
              <w:rPr>
                <w:b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F51315" w:rsidRDefault="00202757" w:rsidP="0020275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51315">
              <w:rPr>
                <w:b/>
                <w:sz w:val="24"/>
                <w:szCs w:val="24"/>
                <w:lang w:eastAsia="ru-RU"/>
              </w:rPr>
              <w:t>тыс.</w:t>
            </w:r>
            <w:r w:rsidR="00F5131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F51315">
              <w:rPr>
                <w:b/>
                <w:sz w:val="24"/>
                <w:szCs w:val="24"/>
                <w:lang w:eastAsia="ru-RU"/>
              </w:rPr>
              <w:t>рублей</w:t>
            </w:r>
          </w:p>
        </w:tc>
      </w:tr>
      <w:tr w:rsidR="00202757" w:rsidRPr="00202757" w:rsidTr="00F51315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202757" w:rsidRPr="00202757" w:rsidTr="00F51315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ул. Мира, д. 18/1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2 569,070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2 440,620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128,450</w:t>
            </w:r>
          </w:p>
        </w:tc>
      </w:tr>
      <w:tr w:rsidR="00202757" w:rsidRPr="00202757" w:rsidTr="00F51315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ул. Ленина, д.</w:t>
            </w:r>
            <w:r w:rsidR="00F51315">
              <w:rPr>
                <w:sz w:val="24"/>
                <w:szCs w:val="24"/>
                <w:lang w:eastAsia="ru-RU"/>
              </w:rPr>
              <w:t xml:space="preserve"> </w:t>
            </w:r>
            <w:r w:rsidRPr="00202757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2 809,280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2 668,820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140,460</w:t>
            </w:r>
          </w:p>
        </w:tc>
      </w:tr>
      <w:tr w:rsidR="00202757" w:rsidRPr="00202757" w:rsidTr="00F51315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ул. Таежная, д. 18А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716,870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681,030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35,840</w:t>
            </w:r>
          </w:p>
        </w:tc>
      </w:tr>
      <w:tr w:rsidR="00202757" w:rsidRPr="00202757" w:rsidTr="00F51315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 xml:space="preserve">Югорск - 2, д.7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6 582,980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6 253,830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2757">
              <w:rPr>
                <w:sz w:val="24"/>
                <w:szCs w:val="24"/>
                <w:lang w:eastAsia="ru-RU"/>
              </w:rPr>
              <w:t>329,150</w:t>
            </w:r>
          </w:p>
        </w:tc>
      </w:tr>
      <w:tr w:rsidR="00202757" w:rsidRPr="00202757" w:rsidTr="00F51315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757" w:rsidRPr="00202757" w:rsidRDefault="00202757" w:rsidP="0020275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12 678,200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12 044,300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757" w:rsidRPr="00202757" w:rsidRDefault="00202757" w:rsidP="0020275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02757">
              <w:rPr>
                <w:b/>
                <w:bCs/>
                <w:sz w:val="24"/>
                <w:szCs w:val="24"/>
                <w:lang w:eastAsia="ru-RU"/>
              </w:rPr>
              <w:t>633,90</w:t>
            </w:r>
          </w:p>
        </w:tc>
      </w:tr>
    </w:tbl>
    <w:p w:rsidR="00202757" w:rsidRPr="00DC1FB8" w:rsidRDefault="00202757" w:rsidP="0045055F">
      <w:pPr>
        <w:ind w:firstLine="709"/>
        <w:rPr>
          <w:sz w:val="24"/>
          <w:szCs w:val="24"/>
        </w:rPr>
      </w:pPr>
    </w:p>
    <w:sectPr w:rsidR="00202757" w:rsidRPr="00DC1FB8" w:rsidSect="009F5B9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B6" w:rsidRDefault="00085AB6" w:rsidP="001A1403">
      <w:r>
        <w:separator/>
      </w:r>
    </w:p>
  </w:endnote>
  <w:endnote w:type="continuationSeparator" w:id="0">
    <w:p w:rsidR="00085AB6" w:rsidRDefault="00085AB6" w:rsidP="001A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B6" w:rsidRDefault="00085AB6" w:rsidP="001A1403">
      <w:r>
        <w:separator/>
      </w:r>
    </w:p>
  </w:footnote>
  <w:footnote w:type="continuationSeparator" w:id="0">
    <w:p w:rsidR="00085AB6" w:rsidRDefault="00085AB6" w:rsidP="001A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5AB6"/>
    <w:rsid w:val="000C2EA5"/>
    <w:rsid w:val="0010401B"/>
    <w:rsid w:val="001147F6"/>
    <w:rsid w:val="001257C7"/>
    <w:rsid w:val="001347D7"/>
    <w:rsid w:val="001356EA"/>
    <w:rsid w:val="00140D6B"/>
    <w:rsid w:val="0018017D"/>
    <w:rsid w:val="00184ECA"/>
    <w:rsid w:val="001A1403"/>
    <w:rsid w:val="00202757"/>
    <w:rsid w:val="0021641A"/>
    <w:rsid w:val="00224E69"/>
    <w:rsid w:val="00256A87"/>
    <w:rsid w:val="00271EA8"/>
    <w:rsid w:val="00285C61"/>
    <w:rsid w:val="00296E8C"/>
    <w:rsid w:val="002F40A0"/>
    <w:rsid w:val="002F5129"/>
    <w:rsid w:val="003642AD"/>
    <w:rsid w:val="0037056B"/>
    <w:rsid w:val="003D688F"/>
    <w:rsid w:val="003E589B"/>
    <w:rsid w:val="00423003"/>
    <w:rsid w:val="0045055F"/>
    <w:rsid w:val="004B0DBB"/>
    <w:rsid w:val="004C6A75"/>
    <w:rsid w:val="00510950"/>
    <w:rsid w:val="0053339B"/>
    <w:rsid w:val="005551C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7FD9"/>
    <w:rsid w:val="00953E9C"/>
    <w:rsid w:val="0097026B"/>
    <w:rsid w:val="009C4E86"/>
    <w:rsid w:val="009F55B3"/>
    <w:rsid w:val="009F5B93"/>
    <w:rsid w:val="009F7184"/>
    <w:rsid w:val="00A33E61"/>
    <w:rsid w:val="00A471A4"/>
    <w:rsid w:val="00A90827"/>
    <w:rsid w:val="00AB09E1"/>
    <w:rsid w:val="00AC2F26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236F"/>
    <w:rsid w:val="00CC4B92"/>
    <w:rsid w:val="00CE2A5A"/>
    <w:rsid w:val="00D01A38"/>
    <w:rsid w:val="00D3103C"/>
    <w:rsid w:val="00D6114D"/>
    <w:rsid w:val="00D6571C"/>
    <w:rsid w:val="00DC1FB8"/>
    <w:rsid w:val="00DD3187"/>
    <w:rsid w:val="00DD5EDB"/>
    <w:rsid w:val="00E27C8D"/>
    <w:rsid w:val="00E864FB"/>
    <w:rsid w:val="00E91200"/>
    <w:rsid w:val="00EC794D"/>
    <w:rsid w:val="00ED117A"/>
    <w:rsid w:val="00EF19B1"/>
    <w:rsid w:val="00F33869"/>
    <w:rsid w:val="00F51315"/>
    <w:rsid w:val="00F52A75"/>
    <w:rsid w:val="00F639D4"/>
    <w:rsid w:val="00F6410F"/>
    <w:rsid w:val="00F9181C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CB236F"/>
    <w:pPr>
      <w:suppressLineNumbers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A14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A1403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1A14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140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CB236F"/>
    <w:pPr>
      <w:suppressLineNumbers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A14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A1403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1A14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140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5569</Words>
  <Characters>31745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</cp:revision>
  <cp:lastPrinted>2013-06-05T06:36:00Z</cp:lastPrinted>
  <dcterms:created xsi:type="dcterms:W3CDTF">2013-06-07T06:15:00Z</dcterms:created>
  <dcterms:modified xsi:type="dcterms:W3CDTF">2013-06-07T06:15:00Z</dcterms:modified>
</cp:coreProperties>
</file>